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C9500" w14:textId="77777777" w:rsidR="00BB739F" w:rsidRPr="00BB739F" w:rsidRDefault="00BB739F" w:rsidP="00BB739F">
      <w:pPr>
        <w:jc w:val="both"/>
        <w:rPr>
          <w:rFonts w:ascii="Arial" w:hAnsi="Arial" w:cs="Arial"/>
          <w:b/>
          <w:szCs w:val="22"/>
        </w:rPr>
      </w:pPr>
      <w:bookmarkStart w:id="0" w:name="_Hlk33020243"/>
    </w:p>
    <w:p w14:paraId="4D3CD4A0" w14:textId="77777777" w:rsidR="00A53CCC" w:rsidRPr="00317778" w:rsidRDefault="00BB739F" w:rsidP="00BB739F">
      <w:pPr>
        <w:jc w:val="both"/>
        <w:rPr>
          <w:rFonts w:ascii="Arial" w:hAnsi="Arial" w:cs="Arial"/>
          <w:sz w:val="28"/>
          <w:szCs w:val="28"/>
        </w:rPr>
      </w:pPr>
      <w:r w:rsidRPr="00317778">
        <w:rPr>
          <w:rFonts w:ascii="Arial" w:hAnsi="Arial" w:cs="Arial"/>
          <w:b/>
          <w:sz w:val="28"/>
          <w:szCs w:val="28"/>
        </w:rPr>
        <w:t>E</w:t>
      </w:r>
      <w:r w:rsidR="00E972B2" w:rsidRPr="00317778">
        <w:rPr>
          <w:rFonts w:ascii="Arial" w:hAnsi="Arial" w:cs="Arial"/>
          <w:b/>
          <w:sz w:val="28"/>
          <w:szCs w:val="28"/>
        </w:rPr>
        <w:t>xploring the e</w:t>
      </w:r>
      <w:r w:rsidRPr="00317778">
        <w:rPr>
          <w:rFonts w:ascii="Arial" w:hAnsi="Arial" w:cs="Arial"/>
          <w:b/>
          <w:sz w:val="28"/>
          <w:szCs w:val="28"/>
        </w:rPr>
        <w:t>vidence base for culture, tourism and sport</w:t>
      </w:r>
    </w:p>
    <w:p w14:paraId="31B5DDBC" w14:textId="77777777" w:rsidR="00944FF5" w:rsidRPr="00A15DD4" w:rsidRDefault="00944FF5" w:rsidP="00A15DD4">
      <w:pPr>
        <w:jc w:val="both"/>
        <w:rPr>
          <w:rFonts w:ascii="Arial" w:hAnsi="Arial" w:cs="Arial"/>
          <w:szCs w:val="22"/>
        </w:rPr>
      </w:pPr>
    </w:p>
    <w:p w14:paraId="29084672" w14:textId="77777777" w:rsidR="00BB212B" w:rsidRPr="006446D5" w:rsidRDefault="0021114E" w:rsidP="00A15DD4">
      <w:pPr>
        <w:jc w:val="both"/>
        <w:rPr>
          <w:rFonts w:ascii="Arial" w:hAnsi="Arial" w:cs="Arial"/>
          <w:b/>
          <w:szCs w:val="22"/>
        </w:rPr>
      </w:pPr>
      <w:r w:rsidRPr="006446D5">
        <w:rPr>
          <w:rFonts w:ascii="Arial" w:hAnsi="Arial" w:cs="Arial"/>
          <w:b/>
          <w:szCs w:val="22"/>
        </w:rPr>
        <w:t>Purpose</w:t>
      </w:r>
      <w:r w:rsidR="00FA46A6" w:rsidRPr="006446D5">
        <w:rPr>
          <w:rFonts w:ascii="Arial" w:hAnsi="Arial" w:cs="Arial"/>
          <w:b/>
          <w:szCs w:val="22"/>
        </w:rPr>
        <w:t xml:space="preserve"> </w:t>
      </w:r>
    </w:p>
    <w:p w14:paraId="3D835264" w14:textId="77777777" w:rsidR="00944FF5" w:rsidRDefault="00944FF5" w:rsidP="00A15DD4">
      <w:pPr>
        <w:jc w:val="both"/>
        <w:rPr>
          <w:rFonts w:ascii="Arial" w:hAnsi="Arial" w:cs="Arial"/>
          <w:szCs w:val="22"/>
        </w:rPr>
      </w:pPr>
    </w:p>
    <w:p w14:paraId="71FC8B09" w14:textId="2BBDD897" w:rsidR="00877E95" w:rsidRPr="00A15DD4" w:rsidRDefault="00045C90" w:rsidP="00A15DD4">
      <w:pPr>
        <w:jc w:val="both"/>
        <w:rPr>
          <w:rFonts w:ascii="Arial" w:hAnsi="Arial" w:cs="Arial"/>
          <w:szCs w:val="22"/>
        </w:rPr>
      </w:pPr>
      <w:r>
        <w:rPr>
          <w:rFonts w:ascii="Arial" w:hAnsi="Arial" w:cs="Arial"/>
          <w:szCs w:val="22"/>
        </w:rPr>
        <w:t>To update.</w:t>
      </w:r>
    </w:p>
    <w:p w14:paraId="006EC7C4" w14:textId="77777777" w:rsidR="00A601EC" w:rsidRPr="00A15DD4" w:rsidRDefault="00A601EC" w:rsidP="00A15DD4">
      <w:pPr>
        <w:jc w:val="both"/>
        <w:rPr>
          <w:rFonts w:ascii="Arial" w:hAnsi="Arial" w:cs="Arial"/>
          <w:szCs w:val="22"/>
        </w:rPr>
      </w:pPr>
    </w:p>
    <w:p w14:paraId="34F26878" w14:textId="77777777" w:rsidR="000C3360" w:rsidRPr="006446D5" w:rsidRDefault="000C3360" w:rsidP="00A15DD4">
      <w:pPr>
        <w:jc w:val="both"/>
        <w:rPr>
          <w:rFonts w:ascii="Arial" w:hAnsi="Arial" w:cs="Arial"/>
          <w:b/>
          <w:szCs w:val="22"/>
        </w:rPr>
      </w:pPr>
      <w:r w:rsidRPr="006446D5">
        <w:rPr>
          <w:rFonts w:ascii="Arial" w:hAnsi="Arial" w:cs="Arial"/>
          <w:b/>
          <w:szCs w:val="22"/>
        </w:rPr>
        <w:t>Summary</w:t>
      </w:r>
    </w:p>
    <w:p w14:paraId="529E9B43" w14:textId="77777777" w:rsidR="00C56860" w:rsidRDefault="00C56860" w:rsidP="00A15DD4">
      <w:pPr>
        <w:jc w:val="both"/>
        <w:rPr>
          <w:rFonts w:ascii="Arial" w:hAnsi="Arial" w:cs="Arial"/>
          <w:szCs w:val="22"/>
        </w:rPr>
      </w:pPr>
    </w:p>
    <w:p w14:paraId="29B72C40" w14:textId="77777777" w:rsidR="000A3935" w:rsidRPr="00A15DD4" w:rsidRDefault="00BB739F" w:rsidP="00BB739F">
      <w:pPr>
        <w:jc w:val="both"/>
        <w:rPr>
          <w:rFonts w:ascii="Arial" w:hAnsi="Arial" w:cs="Arial"/>
          <w:szCs w:val="22"/>
        </w:rPr>
      </w:pPr>
      <w:r>
        <w:rPr>
          <w:rFonts w:ascii="Arial" w:hAnsi="Arial" w:cs="Arial"/>
          <w:szCs w:val="22"/>
        </w:rPr>
        <w:t>T</w:t>
      </w:r>
      <w:r w:rsidR="00F37A54">
        <w:rPr>
          <w:rFonts w:ascii="Arial" w:hAnsi="Arial" w:cs="Arial"/>
          <w:szCs w:val="22"/>
        </w:rPr>
        <w:t xml:space="preserve">his paper identifies the different types of </w:t>
      </w:r>
      <w:r w:rsidRPr="00BB739F">
        <w:rPr>
          <w:rFonts w:ascii="Arial" w:hAnsi="Arial" w:cs="Arial"/>
          <w:szCs w:val="22"/>
        </w:rPr>
        <w:t xml:space="preserve">evidence </w:t>
      </w:r>
      <w:r w:rsidR="00F37A54">
        <w:rPr>
          <w:rFonts w:ascii="Arial" w:hAnsi="Arial" w:cs="Arial"/>
          <w:szCs w:val="22"/>
        </w:rPr>
        <w:t xml:space="preserve">available </w:t>
      </w:r>
      <w:r w:rsidR="00F37A54" w:rsidRPr="00BB739F">
        <w:rPr>
          <w:rFonts w:ascii="Arial" w:hAnsi="Arial" w:cs="Arial"/>
          <w:szCs w:val="22"/>
        </w:rPr>
        <w:t xml:space="preserve">to the LGA and </w:t>
      </w:r>
      <w:r w:rsidR="00F37A54">
        <w:rPr>
          <w:rFonts w:ascii="Arial" w:hAnsi="Arial" w:cs="Arial"/>
          <w:szCs w:val="22"/>
        </w:rPr>
        <w:t>l</w:t>
      </w:r>
      <w:r w:rsidR="00F37A54" w:rsidRPr="00BB739F">
        <w:rPr>
          <w:rFonts w:ascii="Arial" w:hAnsi="Arial" w:cs="Arial"/>
          <w:szCs w:val="22"/>
        </w:rPr>
        <w:t>ocal authorities</w:t>
      </w:r>
      <w:r w:rsidR="00F37A54">
        <w:rPr>
          <w:rFonts w:ascii="Arial" w:hAnsi="Arial" w:cs="Arial"/>
          <w:szCs w:val="22"/>
        </w:rPr>
        <w:t xml:space="preserve"> on culture, tourism and sport activity. The paper </w:t>
      </w:r>
      <w:r w:rsidRPr="00BB739F">
        <w:rPr>
          <w:rFonts w:ascii="Arial" w:hAnsi="Arial" w:cs="Arial"/>
          <w:szCs w:val="22"/>
        </w:rPr>
        <w:t>explore</w:t>
      </w:r>
      <w:r w:rsidR="00F37A54">
        <w:rPr>
          <w:rFonts w:ascii="Arial" w:hAnsi="Arial" w:cs="Arial"/>
          <w:szCs w:val="22"/>
        </w:rPr>
        <w:t>s</w:t>
      </w:r>
      <w:r w:rsidRPr="00BB739F">
        <w:rPr>
          <w:rFonts w:ascii="Arial" w:hAnsi="Arial" w:cs="Arial"/>
          <w:szCs w:val="22"/>
        </w:rPr>
        <w:t xml:space="preserve"> the proposition that councils are finding it difficult to demonstrate the impact of their activities in culture, tourism and sport and need further support from the LGA.</w:t>
      </w:r>
      <w:r w:rsidR="00F37A54">
        <w:rPr>
          <w:rFonts w:ascii="Arial" w:hAnsi="Arial" w:cs="Arial"/>
          <w:szCs w:val="22"/>
        </w:rPr>
        <w:t xml:space="preserve"> </w:t>
      </w:r>
    </w:p>
    <w:p w14:paraId="73295961" w14:textId="77777777" w:rsidR="00AA6F4D" w:rsidRPr="00A15DD4" w:rsidRDefault="00AA6F4D" w:rsidP="00A15DD4">
      <w:pPr>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A15DD4" w14:paraId="34F972CA" w14:textId="77777777">
        <w:tc>
          <w:tcPr>
            <w:tcW w:w="9157" w:type="dxa"/>
          </w:tcPr>
          <w:p w14:paraId="1456DF0B" w14:textId="77777777" w:rsidR="000C3360" w:rsidRPr="00A15DD4" w:rsidRDefault="000C3360" w:rsidP="00A15DD4">
            <w:pPr>
              <w:jc w:val="both"/>
              <w:rPr>
                <w:rFonts w:ascii="Arial" w:hAnsi="Arial" w:cs="Arial"/>
                <w:szCs w:val="22"/>
              </w:rPr>
            </w:pPr>
          </w:p>
          <w:p w14:paraId="63B765C3" w14:textId="260650B0" w:rsidR="000C3360" w:rsidRPr="006446D5" w:rsidRDefault="000C3360" w:rsidP="00A15DD4">
            <w:pPr>
              <w:jc w:val="both"/>
              <w:rPr>
                <w:rFonts w:ascii="Arial" w:hAnsi="Arial" w:cs="Arial"/>
                <w:b/>
                <w:szCs w:val="22"/>
              </w:rPr>
            </w:pPr>
            <w:r w:rsidRPr="006446D5">
              <w:rPr>
                <w:rFonts w:ascii="Arial" w:hAnsi="Arial" w:cs="Arial"/>
                <w:b/>
                <w:szCs w:val="22"/>
              </w:rPr>
              <w:t>Recommendation</w:t>
            </w:r>
            <w:r w:rsidR="00317778">
              <w:rPr>
                <w:rFonts w:ascii="Arial" w:hAnsi="Arial" w:cs="Arial"/>
                <w:b/>
                <w:szCs w:val="22"/>
              </w:rPr>
              <w:t>s</w:t>
            </w:r>
          </w:p>
          <w:p w14:paraId="0DC7CF99" w14:textId="358DD91F" w:rsidR="00877E95" w:rsidRDefault="00877E95" w:rsidP="00877E95">
            <w:pPr>
              <w:jc w:val="both"/>
              <w:rPr>
                <w:rFonts w:ascii="Arial" w:hAnsi="Arial" w:cs="Arial"/>
                <w:szCs w:val="22"/>
              </w:rPr>
            </w:pPr>
          </w:p>
          <w:p w14:paraId="1DCF4AE3" w14:textId="7DE133B1" w:rsidR="00B603D2" w:rsidRDefault="00B603D2" w:rsidP="00877E95">
            <w:pPr>
              <w:jc w:val="both"/>
              <w:rPr>
                <w:rFonts w:ascii="Arial" w:hAnsi="Arial" w:cs="Arial"/>
                <w:szCs w:val="22"/>
              </w:rPr>
            </w:pPr>
            <w:r>
              <w:rPr>
                <w:rFonts w:ascii="Arial" w:hAnsi="Arial" w:cs="Arial"/>
                <w:szCs w:val="22"/>
              </w:rPr>
              <w:t>Members are invited to:</w:t>
            </w:r>
          </w:p>
          <w:p w14:paraId="4388F65A" w14:textId="77777777" w:rsidR="00B603D2" w:rsidRDefault="00B603D2" w:rsidP="00877E95">
            <w:pPr>
              <w:jc w:val="both"/>
              <w:rPr>
                <w:rFonts w:ascii="Arial" w:hAnsi="Arial" w:cs="Arial"/>
                <w:szCs w:val="22"/>
              </w:rPr>
            </w:pPr>
          </w:p>
          <w:p w14:paraId="4573C752" w14:textId="492A4C65" w:rsidR="000C3360" w:rsidRDefault="00BB739F" w:rsidP="006446D5">
            <w:pPr>
              <w:pStyle w:val="ListParagraph"/>
              <w:numPr>
                <w:ilvl w:val="0"/>
                <w:numId w:val="1"/>
              </w:numPr>
              <w:jc w:val="both"/>
              <w:rPr>
                <w:rFonts w:ascii="Arial" w:hAnsi="Arial" w:cs="Arial"/>
                <w:szCs w:val="22"/>
              </w:rPr>
            </w:pPr>
            <w:r w:rsidRPr="00F37A54">
              <w:rPr>
                <w:rFonts w:ascii="Arial" w:hAnsi="Arial" w:cs="Arial"/>
                <w:szCs w:val="22"/>
              </w:rPr>
              <w:t>note the content in the paper</w:t>
            </w:r>
          </w:p>
          <w:p w14:paraId="4BAB4DEC" w14:textId="768C6068" w:rsidR="008F662F" w:rsidRPr="00F37A54" w:rsidRDefault="008F662F" w:rsidP="006446D5">
            <w:pPr>
              <w:pStyle w:val="ListParagraph"/>
              <w:numPr>
                <w:ilvl w:val="0"/>
                <w:numId w:val="1"/>
              </w:numPr>
              <w:jc w:val="both"/>
              <w:rPr>
                <w:rFonts w:ascii="Arial" w:hAnsi="Arial" w:cs="Arial"/>
                <w:szCs w:val="22"/>
              </w:rPr>
            </w:pPr>
            <w:r>
              <w:rPr>
                <w:rFonts w:ascii="Arial" w:hAnsi="Arial" w:cs="Arial"/>
                <w:szCs w:val="22"/>
              </w:rPr>
              <w:t xml:space="preserve">discuss </w:t>
            </w:r>
            <w:r w:rsidR="00E049A1">
              <w:rPr>
                <w:rFonts w:ascii="Arial" w:hAnsi="Arial" w:cs="Arial"/>
                <w:szCs w:val="22"/>
              </w:rPr>
              <w:t xml:space="preserve">the </w:t>
            </w:r>
            <w:r w:rsidR="0049411C">
              <w:rPr>
                <w:rFonts w:ascii="Arial" w:hAnsi="Arial" w:cs="Arial"/>
                <w:szCs w:val="22"/>
              </w:rPr>
              <w:t>questions highlighted in italics in the section ‘Challenges and Gaps’</w:t>
            </w:r>
          </w:p>
          <w:p w14:paraId="1B8928FE" w14:textId="77777777" w:rsidR="00633A24" w:rsidRDefault="00BB739F" w:rsidP="00633A24">
            <w:pPr>
              <w:pStyle w:val="ListParagraph"/>
              <w:numPr>
                <w:ilvl w:val="0"/>
                <w:numId w:val="1"/>
              </w:numPr>
              <w:jc w:val="both"/>
              <w:rPr>
                <w:rFonts w:ascii="Arial" w:hAnsi="Arial" w:cs="Arial"/>
                <w:szCs w:val="22"/>
              </w:rPr>
            </w:pPr>
            <w:r w:rsidRPr="00F37A54">
              <w:rPr>
                <w:rFonts w:ascii="Arial" w:hAnsi="Arial" w:cs="Arial"/>
                <w:szCs w:val="22"/>
              </w:rPr>
              <w:t>share observations on</w:t>
            </w:r>
            <w:r w:rsidR="00F37A54">
              <w:rPr>
                <w:rFonts w:ascii="Arial" w:hAnsi="Arial" w:cs="Arial"/>
                <w:szCs w:val="22"/>
              </w:rPr>
              <w:t xml:space="preserve">: </w:t>
            </w:r>
          </w:p>
          <w:p w14:paraId="7ACBD56B" w14:textId="19F65E37" w:rsidR="00F37A54" w:rsidRPr="00633A24" w:rsidRDefault="00F37A54" w:rsidP="00633A24">
            <w:pPr>
              <w:pStyle w:val="ListParagraph"/>
              <w:numPr>
                <w:ilvl w:val="0"/>
                <w:numId w:val="1"/>
              </w:numPr>
              <w:jc w:val="both"/>
              <w:rPr>
                <w:rFonts w:ascii="Arial" w:hAnsi="Arial" w:cs="Arial"/>
                <w:szCs w:val="22"/>
              </w:rPr>
            </w:pPr>
            <w:r w:rsidRPr="00633A24">
              <w:rPr>
                <w:rFonts w:ascii="Arial" w:hAnsi="Arial" w:cs="Arial"/>
                <w:szCs w:val="22"/>
              </w:rPr>
              <w:t xml:space="preserve">gaps in the paper </w:t>
            </w:r>
          </w:p>
          <w:p w14:paraId="78C77336" w14:textId="77777777" w:rsidR="00F37A54" w:rsidRDefault="00D16FEF" w:rsidP="006446D5">
            <w:pPr>
              <w:pStyle w:val="ListParagraph"/>
              <w:numPr>
                <w:ilvl w:val="0"/>
                <w:numId w:val="2"/>
              </w:numPr>
              <w:jc w:val="both"/>
              <w:rPr>
                <w:rFonts w:ascii="Arial" w:hAnsi="Arial" w:cs="Arial"/>
                <w:szCs w:val="22"/>
              </w:rPr>
            </w:pPr>
            <w:r>
              <w:rPr>
                <w:rFonts w:ascii="Arial" w:hAnsi="Arial" w:cs="Arial"/>
                <w:szCs w:val="22"/>
              </w:rPr>
              <w:t xml:space="preserve">other </w:t>
            </w:r>
            <w:r w:rsidR="00BB739F" w:rsidRPr="00F37A54">
              <w:rPr>
                <w:rFonts w:ascii="Arial" w:hAnsi="Arial" w:cs="Arial"/>
                <w:szCs w:val="22"/>
              </w:rPr>
              <w:t xml:space="preserve">areas </w:t>
            </w:r>
            <w:r w:rsidR="00F37A54">
              <w:rPr>
                <w:rFonts w:ascii="Arial" w:hAnsi="Arial" w:cs="Arial"/>
                <w:szCs w:val="22"/>
              </w:rPr>
              <w:t xml:space="preserve">which </w:t>
            </w:r>
            <w:r w:rsidR="006446D5">
              <w:rPr>
                <w:rFonts w:ascii="Arial" w:hAnsi="Arial" w:cs="Arial"/>
                <w:szCs w:val="22"/>
              </w:rPr>
              <w:t xml:space="preserve">would benefit from exploration </w:t>
            </w:r>
          </w:p>
          <w:p w14:paraId="169BDCE0" w14:textId="2DB57CE2" w:rsidR="00BB739F" w:rsidRDefault="00BB739F" w:rsidP="006446D5">
            <w:pPr>
              <w:pStyle w:val="ListParagraph"/>
              <w:numPr>
                <w:ilvl w:val="0"/>
                <w:numId w:val="2"/>
              </w:numPr>
              <w:jc w:val="both"/>
              <w:rPr>
                <w:rFonts w:ascii="Arial" w:hAnsi="Arial" w:cs="Arial"/>
                <w:szCs w:val="22"/>
              </w:rPr>
            </w:pPr>
            <w:r w:rsidRPr="00F37A54">
              <w:rPr>
                <w:rFonts w:ascii="Arial" w:hAnsi="Arial" w:cs="Arial"/>
                <w:szCs w:val="22"/>
              </w:rPr>
              <w:t>key partners t</w:t>
            </w:r>
            <w:r w:rsidR="00F37A54">
              <w:rPr>
                <w:rFonts w:ascii="Arial" w:hAnsi="Arial" w:cs="Arial"/>
                <w:szCs w:val="22"/>
              </w:rPr>
              <w:t xml:space="preserve">hat we should </w:t>
            </w:r>
            <w:r w:rsidR="006446D5">
              <w:rPr>
                <w:rFonts w:ascii="Arial" w:hAnsi="Arial" w:cs="Arial"/>
                <w:szCs w:val="22"/>
              </w:rPr>
              <w:t xml:space="preserve">engage </w:t>
            </w:r>
            <w:r w:rsidR="00F37A54">
              <w:rPr>
                <w:rFonts w:ascii="Arial" w:hAnsi="Arial" w:cs="Arial"/>
                <w:szCs w:val="22"/>
              </w:rPr>
              <w:t>with on this piece of work</w:t>
            </w:r>
          </w:p>
          <w:p w14:paraId="2684C3A5" w14:textId="0195EED5" w:rsidR="0049411C" w:rsidRDefault="007F7B9E" w:rsidP="006446D5">
            <w:pPr>
              <w:pStyle w:val="ListParagraph"/>
              <w:numPr>
                <w:ilvl w:val="0"/>
                <w:numId w:val="2"/>
              </w:numPr>
              <w:jc w:val="both"/>
              <w:rPr>
                <w:rFonts w:ascii="Arial" w:hAnsi="Arial" w:cs="Arial"/>
                <w:szCs w:val="22"/>
              </w:rPr>
            </w:pPr>
            <w:r>
              <w:rPr>
                <w:rFonts w:ascii="Arial" w:hAnsi="Arial" w:cs="Arial"/>
                <w:szCs w:val="22"/>
              </w:rPr>
              <w:t>the ‘next steps’ identified in the paper</w:t>
            </w:r>
          </w:p>
          <w:p w14:paraId="74753365" w14:textId="77777777" w:rsidR="00F37A54" w:rsidRPr="00F37A54" w:rsidRDefault="00F37A54" w:rsidP="00F37A54">
            <w:pPr>
              <w:pStyle w:val="ListParagraph"/>
              <w:ind w:left="1080"/>
              <w:jc w:val="both"/>
              <w:rPr>
                <w:rFonts w:ascii="Arial" w:hAnsi="Arial" w:cs="Arial"/>
                <w:szCs w:val="22"/>
              </w:rPr>
            </w:pPr>
          </w:p>
          <w:p w14:paraId="4F41A878" w14:textId="5AB6149C" w:rsidR="000C3360" w:rsidRPr="006446D5" w:rsidRDefault="000C3360" w:rsidP="00A15DD4">
            <w:pPr>
              <w:jc w:val="both"/>
              <w:rPr>
                <w:rFonts w:ascii="Arial" w:hAnsi="Arial" w:cs="Arial"/>
                <w:b/>
                <w:szCs w:val="22"/>
              </w:rPr>
            </w:pPr>
            <w:r w:rsidRPr="006446D5">
              <w:rPr>
                <w:rFonts w:ascii="Arial" w:hAnsi="Arial" w:cs="Arial"/>
                <w:b/>
                <w:szCs w:val="22"/>
              </w:rPr>
              <w:t>Action</w:t>
            </w:r>
          </w:p>
          <w:p w14:paraId="24E8EA53" w14:textId="77777777" w:rsidR="00A601EC" w:rsidRPr="00A15DD4" w:rsidRDefault="00A601EC" w:rsidP="00A15DD4">
            <w:pPr>
              <w:jc w:val="both"/>
              <w:rPr>
                <w:rFonts w:ascii="Arial" w:hAnsi="Arial" w:cs="Arial"/>
                <w:szCs w:val="22"/>
              </w:rPr>
            </w:pPr>
          </w:p>
          <w:p w14:paraId="167226C1" w14:textId="77777777" w:rsidR="00FA46A6" w:rsidRPr="00A15DD4" w:rsidRDefault="00FA46A6" w:rsidP="00A15DD4">
            <w:pPr>
              <w:jc w:val="both"/>
              <w:rPr>
                <w:rFonts w:ascii="Arial" w:hAnsi="Arial" w:cs="Arial"/>
                <w:szCs w:val="22"/>
              </w:rPr>
            </w:pPr>
            <w:r w:rsidRPr="00A15DD4">
              <w:rPr>
                <w:rFonts w:ascii="Arial" w:hAnsi="Arial" w:cs="Arial"/>
                <w:szCs w:val="22"/>
              </w:rPr>
              <w:t>Officers to progress</w:t>
            </w:r>
            <w:r w:rsidR="00944FF5">
              <w:rPr>
                <w:rFonts w:ascii="Arial" w:hAnsi="Arial" w:cs="Arial"/>
                <w:szCs w:val="22"/>
              </w:rPr>
              <w:t xml:space="preserve"> actions in line with </w:t>
            </w:r>
            <w:r w:rsidR="00BB739F">
              <w:rPr>
                <w:rFonts w:ascii="Arial" w:hAnsi="Arial" w:cs="Arial"/>
                <w:szCs w:val="22"/>
              </w:rPr>
              <w:t>Lead M</w:t>
            </w:r>
            <w:r w:rsidR="00944FF5">
              <w:rPr>
                <w:rFonts w:ascii="Arial" w:hAnsi="Arial" w:cs="Arial"/>
                <w:szCs w:val="22"/>
              </w:rPr>
              <w:t>embers’ steer</w:t>
            </w:r>
            <w:r w:rsidRPr="00A15DD4">
              <w:rPr>
                <w:rFonts w:ascii="Arial" w:hAnsi="Arial" w:cs="Arial"/>
                <w:szCs w:val="22"/>
              </w:rPr>
              <w:t xml:space="preserve">. </w:t>
            </w:r>
          </w:p>
          <w:p w14:paraId="34458139" w14:textId="77777777" w:rsidR="00FA46A6" w:rsidRPr="00A15DD4" w:rsidRDefault="00FA46A6" w:rsidP="00A15DD4">
            <w:pPr>
              <w:jc w:val="both"/>
              <w:rPr>
                <w:rFonts w:ascii="Arial" w:hAnsi="Arial" w:cs="Arial"/>
                <w:szCs w:val="22"/>
              </w:rPr>
            </w:pPr>
          </w:p>
          <w:p w14:paraId="697B29A4" w14:textId="77777777" w:rsidR="00FA46A6" w:rsidRPr="00A15DD4" w:rsidRDefault="00FA46A6" w:rsidP="00A15DD4">
            <w:pPr>
              <w:jc w:val="both"/>
              <w:rPr>
                <w:rFonts w:ascii="Arial" w:hAnsi="Arial" w:cs="Arial"/>
                <w:szCs w:val="22"/>
              </w:rPr>
            </w:pPr>
          </w:p>
        </w:tc>
      </w:tr>
    </w:tbl>
    <w:p w14:paraId="60B56CAC" w14:textId="77777777" w:rsidR="00AA6F4D" w:rsidRPr="00A15DD4" w:rsidRDefault="00AA6F4D" w:rsidP="00A15DD4">
      <w:pPr>
        <w:jc w:val="both"/>
        <w:rPr>
          <w:rFonts w:ascii="Arial" w:hAnsi="Arial" w:cs="Arial"/>
          <w:szCs w:val="22"/>
        </w:rPr>
      </w:pPr>
    </w:p>
    <w:p w14:paraId="2B16F2A7" w14:textId="77777777" w:rsidR="000D2BDB" w:rsidRPr="00A15DD4" w:rsidRDefault="000D2BDB" w:rsidP="00A15DD4">
      <w:pPr>
        <w:jc w:val="both"/>
        <w:rPr>
          <w:rFonts w:ascii="Arial" w:hAnsi="Arial" w:cs="Arial"/>
          <w:szCs w:val="22"/>
        </w:rPr>
      </w:pPr>
    </w:p>
    <w:p w14:paraId="2A67C749" w14:textId="77777777" w:rsidR="00AA6F4D" w:rsidRPr="00A15DD4" w:rsidRDefault="00AA6F4D" w:rsidP="00A15DD4">
      <w:pPr>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5"/>
        <w:gridCol w:w="6306"/>
      </w:tblGrid>
      <w:tr w:rsidR="00FA46A6" w:rsidRPr="00A15DD4" w14:paraId="33BE476C" w14:textId="77777777" w:rsidTr="008D332D">
        <w:tc>
          <w:tcPr>
            <w:tcW w:w="2802" w:type="dxa"/>
          </w:tcPr>
          <w:p w14:paraId="6A551475" w14:textId="77777777" w:rsidR="00FA46A6" w:rsidRPr="00A15DD4" w:rsidRDefault="00FA46A6" w:rsidP="00A15DD4">
            <w:pPr>
              <w:jc w:val="both"/>
              <w:rPr>
                <w:rFonts w:ascii="Arial" w:hAnsi="Arial" w:cs="Arial"/>
                <w:szCs w:val="22"/>
              </w:rPr>
            </w:pPr>
          </w:p>
        </w:tc>
        <w:tc>
          <w:tcPr>
            <w:tcW w:w="6378" w:type="dxa"/>
          </w:tcPr>
          <w:p w14:paraId="5CFEBDA5" w14:textId="77777777" w:rsidR="00FA46A6" w:rsidRPr="00A15DD4" w:rsidRDefault="00FA46A6" w:rsidP="00A15DD4">
            <w:pPr>
              <w:jc w:val="both"/>
              <w:rPr>
                <w:rFonts w:ascii="Arial" w:hAnsi="Arial" w:cs="Arial"/>
                <w:szCs w:val="22"/>
              </w:rPr>
            </w:pPr>
          </w:p>
        </w:tc>
      </w:tr>
      <w:tr w:rsidR="00CC0245" w:rsidRPr="00A15DD4" w14:paraId="458D284D" w14:textId="77777777" w:rsidTr="008D332D">
        <w:tc>
          <w:tcPr>
            <w:tcW w:w="2802" w:type="dxa"/>
          </w:tcPr>
          <w:p w14:paraId="25C6C3F7" w14:textId="77777777" w:rsidR="00CC0245" w:rsidRPr="00A15DD4" w:rsidRDefault="00CC0245" w:rsidP="00A15DD4">
            <w:pPr>
              <w:jc w:val="both"/>
              <w:rPr>
                <w:rFonts w:ascii="Arial" w:hAnsi="Arial" w:cs="Arial"/>
                <w:szCs w:val="22"/>
              </w:rPr>
            </w:pPr>
            <w:r w:rsidRPr="00A15DD4">
              <w:rPr>
                <w:rFonts w:ascii="Arial" w:hAnsi="Arial" w:cs="Arial"/>
                <w:szCs w:val="22"/>
              </w:rPr>
              <w:t>Contact officer:</w:t>
            </w:r>
            <w:r w:rsidR="008F3A81" w:rsidRPr="00A15DD4">
              <w:rPr>
                <w:rFonts w:ascii="Arial" w:hAnsi="Arial" w:cs="Arial"/>
                <w:szCs w:val="22"/>
              </w:rPr>
              <w:t xml:space="preserve"> </w:t>
            </w:r>
          </w:p>
        </w:tc>
        <w:tc>
          <w:tcPr>
            <w:tcW w:w="6378" w:type="dxa"/>
          </w:tcPr>
          <w:p w14:paraId="5558AA61" w14:textId="77777777" w:rsidR="00CC0245" w:rsidRPr="00A15DD4" w:rsidRDefault="00BB739F" w:rsidP="00A15DD4">
            <w:pPr>
              <w:jc w:val="both"/>
              <w:rPr>
                <w:rFonts w:ascii="Arial" w:hAnsi="Arial" w:cs="Arial"/>
                <w:szCs w:val="22"/>
              </w:rPr>
            </w:pPr>
            <w:r>
              <w:rPr>
                <w:rFonts w:ascii="Arial" w:hAnsi="Arial" w:cs="Arial"/>
                <w:szCs w:val="22"/>
              </w:rPr>
              <w:t>Lauren Lucas</w:t>
            </w:r>
          </w:p>
        </w:tc>
      </w:tr>
      <w:tr w:rsidR="00C9258A" w:rsidRPr="00A15DD4" w14:paraId="04340DB7" w14:textId="77777777" w:rsidTr="008D332D">
        <w:tc>
          <w:tcPr>
            <w:tcW w:w="2802" w:type="dxa"/>
          </w:tcPr>
          <w:p w14:paraId="534FDC60" w14:textId="77777777" w:rsidR="00C9258A" w:rsidRPr="00A15DD4" w:rsidRDefault="00C9258A" w:rsidP="00A15DD4">
            <w:pPr>
              <w:jc w:val="both"/>
              <w:rPr>
                <w:rFonts w:ascii="Arial" w:hAnsi="Arial" w:cs="Arial"/>
                <w:szCs w:val="22"/>
              </w:rPr>
            </w:pPr>
            <w:r w:rsidRPr="00A15DD4">
              <w:rPr>
                <w:rFonts w:ascii="Arial" w:hAnsi="Arial" w:cs="Arial"/>
                <w:szCs w:val="22"/>
              </w:rPr>
              <w:t>Position:</w:t>
            </w:r>
          </w:p>
        </w:tc>
        <w:tc>
          <w:tcPr>
            <w:tcW w:w="6378" w:type="dxa"/>
          </w:tcPr>
          <w:p w14:paraId="39C636E0" w14:textId="77777777" w:rsidR="00C9258A" w:rsidRPr="00A15DD4" w:rsidRDefault="00FA46A6" w:rsidP="00A15DD4">
            <w:pPr>
              <w:jc w:val="both"/>
              <w:rPr>
                <w:rFonts w:ascii="Arial" w:hAnsi="Arial" w:cs="Arial"/>
                <w:szCs w:val="22"/>
              </w:rPr>
            </w:pPr>
            <w:r w:rsidRPr="00A15DD4">
              <w:rPr>
                <w:rFonts w:ascii="Arial" w:hAnsi="Arial" w:cs="Arial"/>
                <w:szCs w:val="22"/>
              </w:rPr>
              <w:t>Adviser</w:t>
            </w:r>
          </w:p>
        </w:tc>
      </w:tr>
      <w:tr w:rsidR="00CC0245" w:rsidRPr="00A15DD4" w14:paraId="049C2DD8" w14:textId="77777777" w:rsidTr="008D332D">
        <w:tc>
          <w:tcPr>
            <w:tcW w:w="2802" w:type="dxa"/>
          </w:tcPr>
          <w:p w14:paraId="5BFECCE4" w14:textId="77777777" w:rsidR="00CC0245" w:rsidRPr="00A15DD4" w:rsidRDefault="00CC0245" w:rsidP="00A15DD4">
            <w:pPr>
              <w:jc w:val="both"/>
              <w:rPr>
                <w:rFonts w:ascii="Arial" w:hAnsi="Arial" w:cs="Arial"/>
                <w:szCs w:val="22"/>
              </w:rPr>
            </w:pPr>
            <w:r w:rsidRPr="00A15DD4">
              <w:rPr>
                <w:rFonts w:ascii="Arial" w:hAnsi="Arial" w:cs="Arial"/>
                <w:szCs w:val="22"/>
              </w:rPr>
              <w:t>Phone no:</w:t>
            </w:r>
          </w:p>
        </w:tc>
        <w:tc>
          <w:tcPr>
            <w:tcW w:w="6378" w:type="dxa"/>
          </w:tcPr>
          <w:p w14:paraId="5907357F" w14:textId="77777777" w:rsidR="00CC0245" w:rsidRPr="00A15DD4" w:rsidRDefault="00A53CCC" w:rsidP="00A15DD4">
            <w:pPr>
              <w:jc w:val="both"/>
              <w:rPr>
                <w:rFonts w:ascii="Arial" w:hAnsi="Arial" w:cs="Arial"/>
                <w:szCs w:val="22"/>
              </w:rPr>
            </w:pPr>
            <w:r w:rsidRPr="00A15DD4">
              <w:rPr>
                <w:rFonts w:ascii="Arial" w:hAnsi="Arial" w:cs="Arial"/>
                <w:szCs w:val="22"/>
              </w:rPr>
              <w:t xml:space="preserve">020 7664 </w:t>
            </w:r>
            <w:r w:rsidR="00FA46A6" w:rsidRPr="00A15DD4">
              <w:rPr>
                <w:rFonts w:ascii="Arial" w:hAnsi="Arial" w:cs="Arial"/>
                <w:szCs w:val="22"/>
              </w:rPr>
              <w:t>3</w:t>
            </w:r>
            <w:r w:rsidR="00BB739F">
              <w:rPr>
                <w:rFonts w:ascii="Arial" w:hAnsi="Arial" w:cs="Arial"/>
                <w:szCs w:val="22"/>
              </w:rPr>
              <w:t>323</w:t>
            </w:r>
          </w:p>
        </w:tc>
      </w:tr>
      <w:tr w:rsidR="00CC0245" w:rsidRPr="00A15DD4" w14:paraId="52D4A808" w14:textId="77777777" w:rsidTr="006137EA">
        <w:trPr>
          <w:trHeight w:val="507"/>
        </w:trPr>
        <w:tc>
          <w:tcPr>
            <w:tcW w:w="2802" w:type="dxa"/>
          </w:tcPr>
          <w:p w14:paraId="76976FBD" w14:textId="77777777" w:rsidR="00CC0245" w:rsidRPr="00A15DD4" w:rsidRDefault="001224A4" w:rsidP="00A15DD4">
            <w:pPr>
              <w:jc w:val="both"/>
              <w:rPr>
                <w:rFonts w:ascii="Arial" w:hAnsi="Arial" w:cs="Arial"/>
                <w:szCs w:val="22"/>
              </w:rPr>
            </w:pPr>
            <w:r w:rsidRPr="00A15DD4">
              <w:rPr>
                <w:rFonts w:ascii="Arial" w:hAnsi="Arial" w:cs="Arial"/>
                <w:szCs w:val="22"/>
              </w:rPr>
              <w:t>E</w:t>
            </w:r>
            <w:r w:rsidR="00CC0245" w:rsidRPr="00A15DD4">
              <w:rPr>
                <w:rFonts w:ascii="Arial" w:hAnsi="Arial" w:cs="Arial"/>
                <w:szCs w:val="22"/>
              </w:rPr>
              <w:t>mail:</w:t>
            </w:r>
          </w:p>
        </w:tc>
        <w:tc>
          <w:tcPr>
            <w:tcW w:w="6378" w:type="dxa"/>
          </w:tcPr>
          <w:p w14:paraId="2AA68F50" w14:textId="77777777" w:rsidR="001A07F1" w:rsidRPr="00A15DD4" w:rsidRDefault="009B04A5" w:rsidP="00A15DD4">
            <w:pPr>
              <w:jc w:val="both"/>
              <w:rPr>
                <w:rFonts w:ascii="Arial" w:hAnsi="Arial" w:cs="Arial"/>
                <w:szCs w:val="22"/>
              </w:rPr>
            </w:pPr>
            <w:hyperlink r:id="rId11" w:history="1">
              <w:r w:rsidR="00BB739F" w:rsidRPr="00F711B7">
                <w:rPr>
                  <w:rStyle w:val="Hyperlink"/>
                  <w:rFonts w:ascii="Arial" w:hAnsi="Arial" w:cs="Arial"/>
                  <w:szCs w:val="22"/>
                </w:rPr>
                <w:t>Lauren.Lucas@local.gov.uk</w:t>
              </w:r>
            </w:hyperlink>
            <w:r w:rsidR="00BB739F">
              <w:rPr>
                <w:rFonts w:ascii="Arial" w:hAnsi="Arial" w:cs="Arial"/>
                <w:szCs w:val="22"/>
              </w:rPr>
              <w:t xml:space="preserve"> </w:t>
            </w:r>
          </w:p>
        </w:tc>
      </w:tr>
      <w:bookmarkEnd w:id="0"/>
    </w:tbl>
    <w:p w14:paraId="433F2F0C" w14:textId="1880F769" w:rsidR="0021114E" w:rsidRDefault="0021114E" w:rsidP="00A15DD4">
      <w:pPr>
        <w:jc w:val="both"/>
        <w:rPr>
          <w:rFonts w:ascii="Arial" w:hAnsi="Arial" w:cs="Arial"/>
          <w:szCs w:val="22"/>
        </w:rPr>
      </w:pPr>
    </w:p>
    <w:p w14:paraId="26A03E67" w14:textId="6C86C54A" w:rsidR="00F90A48" w:rsidRDefault="00F90A48" w:rsidP="00A15DD4">
      <w:pPr>
        <w:jc w:val="both"/>
        <w:rPr>
          <w:rFonts w:ascii="Arial" w:hAnsi="Arial" w:cs="Arial"/>
          <w:szCs w:val="22"/>
        </w:rPr>
      </w:pPr>
    </w:p>
    <w:p w14:paraId="094B99DA" w14:textId="3459FE50" w:rsidR="00F90A48" w:rsidRDefault="00F90A48" w:rsidP="00A15DD4">
      <w:pPr>
        <w:jc w:val="both"/>
        <w:rPr>
          <w:rFonts w:ascii="Arial" w:hAnsi="Arial" w:cs="Arial"/>
          <w:szCs w:val="22"/>
        </w:rPr>
      </w:pPr>
    </w:p>
    <w:p w14:paraId="7B7E0CCA" w14:textId="2DBD9765" w:rsidR="00F90A48" w:rsidRDefault="00F90A48" w:rsidP="00A15DD4">
      <w:pPr>
        <w:jc w:val="both"/>
        <w:rPr>
          <w:rFonts w:ascii="Arial" w:hAnsi="Arial" w:cs="Arial"/>
          <w:szCs w:val="22"/>
        </w:rPr>
      </w:pPr>
    </w:p>
    <w:p w14:paraId="5D65DAD3" w14:textId="2788C864" w:rsidR="00F90A48" w:rsidRDefault="00F90A48" w:rsidP="00A15DD4">
      <w:pPr>
        <w:jc w:val="both"/>
        <w:rPr>
          <w:rFonts w:ascii="Arial" w:hAnsi="Arial" w:cs="Arial"/>
          <w:szCs w:val="22"/>
        </w:rPr>
      </w:pPr>
    </w:p>
    <w:p w14:paraId="457C61D8" w14:textId="4FC27A2D" w:rsidR="00F90A48" w:rsidRDefault="00F90A48" w:rsidP="00A15DD4">
      <w:pPr>
        <w:jc w:val="both"/>
        <w:rPr>
          <w:rFonts w:ascii="Arial" w:hAnsi="Arial" w:cs="Arial"/>
          <w:szCs w:val="22"/>
        </w:rPr>
      </w:pPr>
    </w:p>
    <w:p w14:paraId="72D600F6" w14:textId="16EFDDCC" w:rsidR="00F90A48" w:rsidRDefault="00F90A48" w:rsidP="00A15DD4">
      <w:pPr>
        <w:jc w:val="both"/>
        <w:rPr>
          <w:rFonts w:ascii="Arial" w:hAnsi="Arial" w:cs="Arial"/>
          <w:szCs w:val="22"/>
        </w:rPr>
      </w:pPr>
    </w:p>
    <w:p w14:paraId="0B1C9B7A" w14:textId="63854BEB" w:rsidR="00F90A48" w:rsidRDefault="00F90A48" w:rsidP="00A15DD4">
      <w:pPr>
        <w:jc w:val="both"/>
        <w:rPr>
          <w:rFonts w:ascii="Arial" w:hAnsi="Arial" w:cs="Arial"/>
          <w:szCs w:val="22"/>
        </w:rPr>
      </w:pPr>
    </w:p>
    <w:p w14:paraId="51D3C4A0" w14:textId="71D75922" w:rsidR="00F90A48" w:rsidRDefault="00F90A48" w:rsidP="00F90A48">
      <w:pPr>
        <w:rPr>
          <w:rFonts w:ascii="Arial" w:eastAsia="Arial" w:hAnsi="Arial" w:cs="Arial"/>
          <w:b/>
          <w:bCs/>
          <w:sz w:val="28"/>
          <w:szCs w:val="28"/>
        </w:rPr>
      </w:pPr>
      <w:r w:rsidRPr="00F90A48">
        <w:rPr>
          <w:rFonts w:ascii="Arial" w:eastAsia="Arial" w:hAnsi="Arial" w:cs="Arial"/>
          <w:b/>
          <w:bCs/>
          <w:sz w:val="28"/>
          <w:szCs w:val="28"/>
        </w:rPr>
        <w:t>Exploring the evidence base for culture, tourism and sport</w:t>
      </w:r>
    </w:p>
    <w:p w14:paraId="6D837425" w14:textId="77777777" w:rsidR="00F90A48" w:rsidRPr="00F90A48" w:rsidRDefault="00F90A48" w:rsidP="00F90A48">
      <w:pPr>
        <w:rPr>
          <w:rFonts w:ascii="Arial" w:eastAsia="Arial" w:hAnsi="Arial" w:cs="Arial"/>
          <w:b/>
          <w:bCs/>
          <w:sz w:val="28"/>
          <w:szCs w:val="28"/>
        </w:rPr>
      </w:pPr>
    </w:p>
    <w:p w14:paraId="442B11C8" w14:textId="7A657058" w:rsidR="00F90A48" w:rsidRDefault="00F90A48" w:rsidP="00F90A48">
      <w:pPr>
        <w:rPr>
          <w:rStyle w:val="ReportTemplate"/>
          <w:rFonts w:ascii="Arial" w:eastAsia="Arial" w:hAnsi="Arial" w:cs="Arial"/>
          <w:b/>
          <w:bCs/>
          <w:szCs w:val="22"/>
        </w:rPr>
      </w:pPr>
      <w:r w:rsidRPr="00F90A48">
        <w:rPr>
          <w:rStyle w:val="ReportTemplate"/>
          <w:rFonts w:ascii="Arial" w:eastAsia="Arial" w:hAnsi="Arial" w:cs="Arial"/>
          <w:b/>
          <w:bCs/>
          <w:szCs w:val="22"/>
        </w:rPr>
        <w:t>Background</w:t>
      </w:r>
    </w:p>
    <w:p w14:paraId="2093E605" w14:textId="77777777" w:rsidR="00F90A48" w:rsidRPr="00F90A48" w:rsidRDefault="00F90A48" w:rsidP="00F90A48">
      <w:pPr>
        <w:rPr>
          <w:rStyle w:val="ReportTemplate"/>
          <w:rFonts w:ascii="Arial" w:eastAsia="Arial" w:hAnsi="Arial" w:cs="Arial"/>
          <w:b/>
          <w:bCs/>
          <w:szCs w:val="22"/>
        </w:rPr>
      </w:pPr>
    </w:p>
    <w:p w14:paraId="3E78A25B" w14:textId="34F964C3" w:rsidR="00F90A48" w:rsidRDefault="00F90A48" w:rsidP="00F90A48">
      <w:pPr>
        <w:pStyle w:val="ListParagraph"/>
        <w:numPr>
          <w:ilvl w:val="0"/>
          <w:numId w:val="12"/>
        </w:numPr>
        <w:ind w:left="426"/>
        <w:rPr>
          <w:rStyle w:val="ReportTemplate"/>
          <w:rFonts w:ascii="Arial" w:eastAsia="Arial" w:hAnsi="Arial" w:cs="Arial"/>
        </w:rPr>
      </w:pPr>
      <w:r w:rsidRPr="00F90A48">
        <w:rPr>
          <w:rStyle w:val="ReportTemplate"/>
          <w:rFonts w:ascii="Arial" w:eastAsia="Arial" w:hAnsi="Arial" w:cs="Arial"/>
        </w:rPr>
        <w:t>The Culture, Tourism and Sport work plan includes a commitment to review the evidence base available on culture, tourism and sport, and bring a summary paper to the March Board, highlighting areas where there are opportunities for lobbying or campaigning, and where the Board may want to commission research to close gaps.</w:t>
      </w:r>
    </w:p>
    <w:p w14:paraId="5E9B4F4D" w14:textId="77777777" w:rsidR="00F90A48" w:rsidRDefault="00F90A48" w:rsidP="00F90A48">
      <w:pPr>
        <w:pStyle w:val="ListParagraph"/>
        <w:ind w:left="426"/>
        <w:rPr>
          <w:rStyle w:val="ReportTemplate"/>
          <w:rFonts w:ascii="Arial" w:eastAsia="Arial" w:hAnsi="Arial" w:cs="Arial"/>
        </w:rPr>
      </w:pPr>
    </w:p>
    <w:p w14:paraId="3F93184A" w14:textId="77777777" w:rsidR="00F90A48" w:rsidRDefault="00F90A48" w:rsidP="00F90A48">
      <w:pPr>
        <w:pStyle w:val="ListParagraph"/>
        <w:numPr>
          <w:ilvl w:val="0"/>
          <w:numId w:val="12"/>
        </w:numPr>
        <w:ind w:left="426"/>
        <w:rPr>
          <w:rStyle w:val="ReportTemplate"/>
          <w:rFonts w:ascii="Arial" w:eastAsia="Arial" w:hAnsi="Arial" w:cs="Arial"/>
        </w:rPr>
      </w:pPr>
      <w:r w:rsidRPr="00F90A48">
        <w:rPr>
          <w:rStyle w:val="ReportTemplate"/>
          <w:rFonts w:ascii="Arial" w:eastAsia="Arial" w:hAnsi="Arial" w:cs="Arial"/>
        </w:rPr>
        <w:t>This paper is intended to outline the types of evidence available to the LGA and to local authorities in this area and to explore the proposition (based on anecdotal evidence) that councils are finding it difficult to demonstrate the impact of their activities in culture, tourism and sport, and need further support from the LGA.</w:t>
      </w:r>
    </w:p>
    <w:p w14:paraId="09179984" w14:textId="77777777" w:rsidR="00F90A48" w:rsidRPr="00F90A48" w:rsidRDefault="00F90A48" w:rsidP="00F90A48">
      <w:pPr>
        <w:pStyle w:val="ListParagraph"/>
        <w:rPr>
          <w:rStyle w:val="ReportTemplate"/>
          <w:rFonts w:ascii="Arial" w:eastAsia="Arial" w:hAnsi="Arial" w:cs="Arial"/>
        </w:rPr>
      </w:pPr>
    </w:p>
    <w:p w14:paraId="2E1B0E61" w14:textId="77777777" w:rsidR="00F90A48" w:rsidRDefault="00F90A48" w:rsidP="00F90A48">
      <w:pPr>
        <w:pStyle w:val="ListParagraph"/>
        <w:numPr>
          <w:ilvl w:val="0"/>
          <w:numId w:val="12"/>
        </w:numPr>
        <w:ind w:left="426"/>
        <w:rPr>
          <w:rStyle w:val="ReportTemplate"/>
          <w:rFonts w:ascii="Arial" w:eastAsia="Arial" w:hAnsi="Arial" w:cs="Arial"/>
        </w:rPr>
      </w:pPr>
      <w:r w:rsidRPr="00F90A48">
        <w:rPr>
          <w:rStyle w:val="ReportTemplate"/>
          <w:rFonts w:ascii="Arial" w:eastAsia="Arial" w:hAnsi="Arial" w:cs="Arial"/>
        </w:rPr>
        <w:t>There are two questions for us to consider as part of this review:</w:t>
      </w:r>
    </w:p>
    <w:p w14:paraId="5F036DD6" w14:textId="77777777" w:rsidR="00F90A48" w:rsidRPr="00F90A48" w:rsidRDefault="00F90A48" w:rsidP="00F90A48">
      <w:pPr>
        <w:pStyle w:val="ListParagraph"/>
        <w:rPr>
          <w:rStyle w:val="ReportTemplate"/>
          <w:rFonts w:ascii="Arial" w:eastAsia="Arial" w:hAnsi="Arial" w:cs="Arial"/>
        </w:rPr>
      </w:pPr>
    </w:p>
    <w:p w14:paraId="6D6394A7" w14:textId="204AB332" w:rsidR="00F90A48" w:rsidRDefault="00F90A48" w:rsidP="00F90A48">
      <w:pPr>
        <w:pStyle w:val="ListParagraph"/>
        <w:numPr>
          <w:ilvl w:val="1"/>
          <w:numId w:val="12"/>
        </w:numPr>
        <w:rPr>
          <w:rStyle w:val="ReportTemplate"/>
          <w:rFonts w:ascii="Arial" w:eastAsia="Arial" w:hAnsi="Arial" w:cs="Arial"/>
        </w:rPr>
      </w:pPr>
      <w:r w:rsidRPr="00F90A48">
        <w:rPr>
          <w:rStyle w:val="ReportTemplate"/>
          <w:rFonts w:ascii="Arial" w:eastAsia="Arial" w:hAnsi="Arial" w:cs="Arial"/>
        </w:rPr>
        <w:t>What do we know about the size and shape of the sector at a national level?</w:t>
      </w:r>
    </w:p>
    <w:p w14:paraId="6CC947A0" w14:textId="77777777" w:rsidR="00F90A48" w:rsidRDefault="00F90A48" w:rsidP="00F90A48">
      <w:pPr>
        <w:pStyle w:val="ListParagraph"/>
        <w:ind w:left="792"/>
        <w:rPr>
          <w:rStyle w:val="ReportTemplate"/>
          <w:rFonts w:ascii="Arial" w:eastAsia="Arial" w:hAnsi="Arial" w:cs="Arial"/>
        </w:rPr>
      </w:pPr>
    </w:p>
    <w:p w14:paraId="4041F56B" w14:textId="00CDA364" w:rsidR="00F90A48" w:rsidRDefault="00F90A48" w:rsidP="00F90A48">
      <w:pPr>
        <w:pStyle w:val="ListParagraph"/>
        <w:numPr>
          <w:ilvl w:val="1"/>
          <w:numId w:val="12"/>
        </w:numPr>
        <w:rPr>
          <w:rStyle w:val="ReportTemplate"/>
          <w:rFonts w:ascii="Arial" w:eastAsia="Arial" w:hAnsi="Arial" w:cs="Arial"/>
        </w:rPr>
      </w:pPr>
      <w:r w:rsidRPr="00F90A48">
        <w:rPr>
          <w:rStyle w:val="ReportTemplate"/>
          <w:rFonts w:ascii="Arial" w:eastAsia="Arial" w:hAnsi="Arial" w:cs="Arial"/>
        </w:rPr>
        <w:t>What do we know about the impact of culture, tourism and sport on a range of social and economic outcomes?</w:t>
      </w:r>
    </w:p>
    <w:p w14:paraId="6C01D3EB" w14:textId="77777777" w:rsidR="00F90A48" w:rsidRPr="00F90A48" w:rsidRDefault="00F90A48" w:rsidP="00F90A48">
      <w:pPr>
        <w:rPr>
          <w:rStyle w:val="ReportTemplate"/>
          <w:rFonts w:ascii="Arial" w:eastAsia="Arial" w:hAnsi="Arial" w:cs="Arial"/>
        </w:rPr>
      </w:pPr>
    </w:p>
    <w:p w14:paraId="3D70D39A" w14:textId="74310444" w:rsidR="00F90A48" w:rsidRDefault="00F90A48" w:rsidP="00F90A48">
      <w:pPr>
        <w:rPr>
          <w:rStyle w:val="ReportTemplate"/>
          <w:rFonts w:ascii="Arial" w:eastAsia="Arial" w:hAnsi="Arial" w:cs="Arial"/>
          <w:b/>
          <w:bCs/>
        </w:rPr>
      </w:pPr>
      <w:r w:rsidRPr="22A58F3C">
        <w:rPr>
          <w:rStyle w:val="ReportTemplate"/>
          <w:rFonts w:ascii="Arial" w:eastAsia="Arial" w:hAnsi="Arial" w:cs="Arial"/>
          <w:b/>
          <w:bCs/>
        </w:rPr>
        <w:t>What do we know about our sector?</w:t>
      </w:r>
    </w:p>
    <w:p w14:paraId="177D8D88" w14:textId="77777777" w:rsidR="00F90A48" w:rsidRPr="009350BF" w:rsidRDefault="00F90A48" w:rsidP="00F90A48">
      <w:pPr>
        <w:rPr>
          <w:rStyle w:val="ReportTemplate"/>
          <w:rFonts w:ascii="Arial" w:eastAsia="Arial" w:hAnsi="Arial" w:cs="Arial"/>
          <w:b/>
          <w:bCs/>
        </w:rPr>
      </w:pPr>
    </w:p>
    <w:p w14:paraId="2C728A98" w14:textId="77777777" w:rsidR="00F90A48" w:rsidRPr="00F90A48" w:rsidRDefault="00F90A48" w:rsidP="00F90A48">
      <w:pPr>
        <w:pStyle w:val="ListParagraph"/>
        <w:numPr>
          <w:ilvl w:val="0"/>
          <w:numId w:val="12"/>
        </w:numPr>
        <w:jc w:val="both"/>
        <w:rPr>
          <w:rFonts w:ascii="Arial" w:eastAsia="Arial" w:hAnsi="Arial" w:cs="Arial"/>
        </w:rPr>
      </w:pPr>
      <w:r w:rsidRPr="00F90A48">
        <w:rPr>
          <w:rFonts w:ascii="Arial" w:eastAsia="Arial" w:hAnsi="Arial" w:cs="Arial"/>
        </w:rPr>
        <w:t xml:space="preserve">There are </w:t>
      </w:r>
      <w:proofErr w:type="gramStart"/>
      <w:r w:rsidRPr="00F90A48">
        <w:rPr>
          <w:rFonts w:ascii="Arial" w:eastAsia="Arial" w:hAnsi="Arial" w:cs="Arial"/>
        </w:rPr>
        <w:t>a number of</w:t>
      </w:r>
      <w:proofErr w:type="gramEnd"/>
      <w:r w:rsidRPr="00F90A48">
        <w:rPr>
          <w:rFonts w:ascii="Arial" w:eastAsia="Arial" w:hAnsi="Arial" w:cs="Arial"/>
        </w:rPr>
        <w:t xml:space="preserve"> sources of information available on the size and scale of local authorities’ contribution to culture, tourism and sport, which help us to build a national picture of their role.</w:t>
      </w:r>
    </w:p>
    <w:p w14:paraId="413BC648" w14:textId="77777777" w:rsidR="00F90A48" w:rsidRDefault="00F90A48" w:rsidP="00F90A48">
      <w:pPr>
        <w:jc w:val="both"/>
        <w:rPr>
          <w:rFonts w:ascii="Arial" w:eastAsia="Arial" w:hAnsi="Arial" w:cs="Arial"/>
        </w:rPr>
      </w:pPr>
    </w:p>
    <w:p w14:paraId="1E5C1B2A" w14:textId="4E8AD454" w:rsidR="00F90A48" w:rsidRDefault="00F90A48" w:rsidP="00F90A48">
      <w:pPr>
        <w:jc w:val="both"/>
        <w:rPr>
          <w:rFonts w:ascii="Arial" w:eastAsia="Arial" w:hAnsi="Arial" w:cs="Arial"/>
          <w:bCs/>
          <w:i/>
          <w:u w:val="single"/>
        </w:rPr>
      </w:pPr>
      <w:r w:rsidRPr="00F90A48">
        <w:rPr>
          <w:rFonts w:ascii="Arial" w:eastAsia="Arial" w:hAnsi="Arial" w:cs="Arial"/>
          <w:bCs/>
          <w:i/>
          <w:u w:val="single"/>
        </w:rPr>
        <w:t>Sector size</w:t>
      </w:r>
    </w:p>
    <w:p w14:paraId="3F006B97" w14:textId="77777777" w:rsidR="00F90A48" w:rsidRDefault="00F90A48" w:rsidP="00F90A48">
      <w:pPr>
        <w:jc w:val="both"/>
        <w:rPr>
          <w:rFonts w:ascii="Arial" w:eastAsia="Arial" w:hAnsi="Arial" w:cs="Arial"/>
          <w:bCs/>
          <w:i/>
          <w:u w:val="single"/>
        </w:rPr>
      </w:pPr>
    </w:p>
    <w:p w14:paraId="61169283" w14:textId="39FFA19A" w:rsidR="00F90A48" w:rsidRPr="00F90A48" w:rsidRDefault="00F90A48" w:rsidP="00F90A48">
      <w:pPr>
        <w:pStyle w:val="ListParagraph"/>
        <w:numPr>
          <w:ilvl w:val="0"/>
          <w:numId w:val="12"/>
        </w:numPr>
        <w:jc w:val="both"/>
        <w:rPr>
          <w:rFonts w:ascii="Arial" w:eastAsia="Arial" w:hAnsi="Arial" w:cs="Arial"/>
          <w:bCs/>
          <w:i/>
          <w:u w:val="single"/>
        </w:rPr>
      </w:pPr>
      <w:r w:rsidRPr="00F90A48">
        <w:rPr>
          <w:rFonts w:ascii="Arial" w:eastAsia="Arial" w:hAnsi="Arial" w:cs="Arial"/>
        </w:rPr>
        <w:t>Councils in England run over 3,500 libraries</w:t>
      </w:r>
      <w:r w:rsidRPr="22A58F3C">
        <w:rPr>
          <w:rStyle w:val="EndnoteReference"/>
          <w:rFonts w:ascii="Arial" w:eastAsia="Arial" w:hAnsi="Arial" w:cs="Arial"/>
        </w:rPr>
        <w:endnoteReference w:id="1"/>
      </w:r>
      <w:r w:rsidRPr="00F90A48">
        <w:rPr>
          <w:rFonts w:ascii="Arial" w:eastAsia="Arial" w:hAnsi="Arial" w:cs="Arial"/>
        </w:rPr>
        <w:t xml:space="preserve"> (Source: Chartered Institute of Library and Information Professionals) </w:t>
      </w:r>
    </w:p>
    <w:p w14:paraId="1EE76E02" w14:textId="77777777" w:rsidR="00F90A48" w:rsidRPr="00F90A48" w:rsidRDefault="00F90A48" w:rsidP="00F90A48">
      <w:pPr>
        <w:pStyle w:val="ListParagraph"/>
        <w:ind w:left="360"/>
        <w:jc w:val="both"/>
        <w:rPr>
          <w:rFonts w:ascii="Arial" w:eastAsia="Arial" w:hAnsi="Arial" w:cs="Arial"/>
          <w:bCs/>
          <w:i/>
          <w:u w:val="single"/>
        </w:rPr>
      </w:pPr>
    </w:p>
    <w:p w14:paraId="39649C77" w14:textId="77777777" w:rsidR="00F90A48" w:rsidRPr="00F90A48" w:rsidRDefault="00F90A48" w:rsidP="00F90A48">
      <w:pPr>
        <w:pStyle w:val="ListParagraph"/>
        <w:numPr>
          <w:ilvl w:val="0"/>
          <w:numId w:val="12"/>
        </w:numPr>
        <w:jc w:val="both"/>
        <w:rPr>
          <w:rFonts w:ascii="Arial" w:eastAsia="Arial" w:hAnsi="Arial" w:cs="Arial"/>
          <w:bCs/>
          <w:i/>
          <w:u w:val="single"/>
        </w:rPr>
      </w:pPr>
      <w:r w:rsidRPr="00F90A48">
        <w:rPr>
          <w:rFonts w:ascii="Arial" w:eastAsia="Arial" w:hAnsi="Arial" w:cs="Arial"/>
        </w:rPr>
        <w:t>They run over 350 museums</w:t>
      </w:r>
      <w:r w:rsidRPr="22A58F3C">
        <w:rPr>
          <w:rStyle w:val="EndnoteReference"/>
          <w:rFonts w:ascii="Arial" w:eastAsia="Arial" w:hAnsi="Arial" w:cs="Arial"/>
        </w:rPr>
        <w:endnoteReference w:id="2"/>
      </w:r>
      <w:r w:rsidRPr="00F90A48">
        <w:rPr>
          <w:rFonts w:ascii="Arial" w:eastAsia="Arial" w:hAnsi="Arial" w:cs="Arial"/>
        </w:rPr>
        <w:t xml:space="preserve"> (according to the 2017 Mendoza Review), although the new Mapping Museum’s project, led by Birkbeck University will give a more up-to-date figure.</w:t>
      </w:r>
    </w:p>
    <w:p w14:paraId="63D34111" w14:textId="77777777" w:rsidR="00F90A48" w:rsidRPr="00F90A48" w:rsidRDefault="00F90A48" w:rsidP="00F90A48">
      <w:pPr>
        <w:pStyle w:val="ListParagraph"/>
        <w:rPr>
          <w:rFonts w:ascii="Arial" w:eastAsia="Arial" w:hAnsi="Arial" w:cs="Arial"/>
        </w:rPr>
      </w:pPr>
    </w:p>
    <w:p w14:paraId="2FFEE382" w14:textId="77777777" w:rsidR="00F90A48" w:rsidRPr="00F90A48" w:rsidRDefault="00F90A48" w:rsidP="00F90A48">
      <w:pPr>
        <w:pStyle w:val="ListParagraph"/>
        <w:numPr>
          <w:ilvl w:val="0"/>
          <w:numId w:val="12"/>
        </w:numPr>
        <w:jc w:val="both"/>
        <w:rPr>
          <w:rFonts w:ascii="Arial" w:eastAsia="Arial" w:hAnsi="Arial" w:cs="Arial"/>
          <w:bCs/>
          <w:i/>
          <w:u w:val="single"/>
        </w:rPr>
      </w:pPr>
      <w:r w:rsidRPr="00F90A48">
        <w:rPr>
          <w:rFonts w:ascii="Arial" w:eastAsia="Arial" w:hAnsi="Arial" w:cs="Arial"/>
        </w:rPr>
        <w:t>According to Sport England’s Active Places Power mapping tool, they own:</w:t>
      </w:r>
    </w:p>
    <w:p w14:paraId="606ABF7A" w14:textId="77777777" w:rsidR="00F90A48" w:rsidRPr="00F90A48" w:rsidRDefault="00F90A48" w:rsidP="00F90A48">
      <w:pPr>
        <w:pStyle w:val="ListParagraph"/>
        <w:rPr>
          <w:rFonts w:ascii="Arial" w:eastAsia="Arial" w:hAnsi="Arial" w:cs="Arial"/>
        </w:rPr>
      </w:pPr>
    </w:p>
    <w:p w14:paraId="4F0BEEF7" w14:textId="17DB60C2" w:rsidR="00F90A48" w:rsidRPr="00F90A48" w:rsidRDefault="00F90A48" w:rsidP="00F90A48">
      <w:pPr>
        <w:pStyle w:val="ListParagraph"/>
        <w:numPr>
          <w:ilvl w:val="1"/>
          <w:numId w:val="12"/>
        </w:numPr>
        <w:jc w:val="both"/>
        <w:rPr>
          <w:rFonts w:ascii="Arial" w:eastAsia="Arial" w:hAnsi="Arial" w:cs="Arial"/>
          <w:bCs/>
          <w:i/>
          <w:u w:val="single"/>
        </w:rPr>
      </w:pPr>
      <w:r w:rsidRPr="00F90A48">
        <w:rPr>
          <w:rFonts w:ascii="Arial" w:eastAsia="Arial" w:hAnsi="Arial" w:cs="Arial"/>
        </w:rPr>
        <w:t>31 per cent of grass pitches;</w:t>
      </w:r>
    </w:p>
    <w:p w14:paraId="561BC2F3" w14:textId="77777777" w:rsidR="00F90A48" w:rsidRPr="00F90A48" w:rsidRDefault="00F90A48" w:rsidP="00F90A48">
      <w:pPr>
        <w:pStyle w:val="ListParagraph"/>
        <w:ind w:left="792"/>
        <w:jc w:val="both"/>
        <w:rPr>
          <w:rFonts w:ascii="Arial" w:eastAsia="Arial" w:hAnsi="Arial" w:cs="Arial"/>
          <w:bCs/>
          <w:i/>
          <w:u w:val="single"/>
        </w:rPr>
      </w:pPr>
    </w:p>
    <w:p w14:paraId="37093510" w14:textId="77777777" w:rsidR="00F90A48" w:rsidRPr="00F90A48" w:rsidRDefault="00F90A48" w:rsidP="00F90A48">
      <w:pPr>
        <w:pStyle w:val="ListParagraph"/>
        <w:numPr>
          <w:ilvl w:val="1"/>
          <w:numId w:val="12"/>
        </w:numPr>
        <w:jc w:val="both"/>
        <w:rPr>
          <w:rFonts w:ascii="Arial" w:eastAsia="Arial" w:hAnsi="Arial" w:cs="Arial"/>
          <w:bCs/>
          <w:i/>
          <w:u w:val="single"/>
        </w:rPr>
      </w:pPr>
      <w:r w:rsidRPr="00F90A48">
        <w:rPr>
          <w:rFonts w:ascii="Arial" w:eastAsia="Arial" w:hAnsi="Arial" w:cs="Arial"/>
        </w:rPr>
        <w:t>13 per cent of sports halls;</w:t>
      </w:r>
    </w:p>
    <w:p w14:paraId="7745794E" w14:textId="77777777" w:rsidR="00F90A48" w:rsidRPr="00F90A48" w:rsidRDefault="00F90A48" w:rsidP="00F90A48">
      <w:pPr>
        <w:pStyle w:val="ListParagraph"/>
        <w:rPr>
          <w:rFonts w:ascii="Arial" w:eastAsia="Arial" w:hAnsi="Arial" w:cs="Arial"/>
        </w:rPr>
      </w:pPr>
    </w:p>
    <w:p w14:paraId="1551DF9E" w14:textId="77777777" w:rsidR="00F90A48" w:rsidRPr="00F90A48" w:rsidRDefault="00F90A48" w:rsidP="00F90A48">
      <w:pPr>
        <w:pStyle w:val="ListParagraph"/>
        <w:numPr>
          <w:ilvl w:val="1"/>
          <w:numId w:val="12"/>
        </w:numPr>
        <w:jc w:val="both"/>
        <w:rPr>
          <w:rFonts w:ascii="Arial" w:eastAsia="Arial" w:hAnsi="Arial" w:cs="Arial"/>
          <w:bCs/>
          <w:i/>
          <w:u w:val="single"/>
        </w:rPr>
      </w:pPr>
      <w:r w:rsidRPr="00F90A48">
        <w:rPr>
          <w:rFonts w:ascii="Arial" w:eastAsia="Arial" w:hAnsi="Arial" w:cs="Arial"/>
        </w:rPr>
        <w:t>33 per cent of swimming pools;</w:t>
      </w:r>
    </w:p>
    <w:p w14:paraId="00FC6347" w14:textId="77777777" w:rsidR="00F90A48" w:rsidRPr="00F90A48" w:rsidRDefault="00F90A48" w:rsidP="00F90A48">
      <w:pPr>
        <w:pStyle w:val="ListParagraph"/>
        <w:rPr>
          <w:rFonts w:ascii="Arial" w:eastAsia="Arial" w:hAnsi="Arial" w:cs="Arial"/>
        </w:rPr>
      </w:pPr>
    </w:p>
    <w:p w14:paraId="5D5B34AB" w14:textId="77777777" w:rsidR="00F90A48" w:rsidRPr="00F90A48" w:rsidRDefault="00F90A48" w:rsidP="00F90A48">
      <w:pPr>
        <w:pStyle w:val="ListParagraph"/>
        <w:numPr>
          <w:ilvl w:val="1"/>
          <w:numId w:val="12"/>
        </w:numPr>
        <w:jc w:val="both"/>
        <w:rPr>
          <w:rFonts w:ascii="Arial" w:eastAsia="Arial" w:hAnsi="Arial" w:cs="Arial"/>
          <w:bCs/>
          <w:i/>
          <w:u w:val="single"/>
        </w:rPr>
      </w:pPr>
      <w:r w:rsidRPr="00F90A48">
        <w:rPr>
          <w:rFonts w:ascii="Arial" w:eastAsia="Arial" w:hAnsi="Arial" w:cs="Arial"/>
        </w:rPr>
        <w:t>8 per cent of golf courses;</w:t>
      </w:r>
    </w:p>
    <w:p w14:paraId="0F006814" w14:textId="77777777" w:rsidR="00F90A48" w:rsidRPr="00F90A48" w:rsidRDefault="00F90A48" w:rsidP="00F90A48">
      <w:pPr>
        <w:pStyle w:val="ListParagraph"/>
        <w:rPr>
          <w:rFonts w:ascii="Arial" w:eastAsia="Arial" w:hAnsi="Arial" w:cs="Arial"/>
        </w:rPr>
      </w:pPr>
    </w:p>
    <w:p w14:paraId="3C50884D" w14:textId="77777777" w:rsidR="00F90A48" w:rsidRPr="00F90A48" w:rsidRDefault="00F90A48" w:rsidP="00F90A48">
      <w:pPr>
        <w:pStyle w:val="ListParagraph"/>
        <w:numPr>
          <w:ilvl w:val="1"/>
          <w:numId w:val="12"/>
        </w:numPr>
        <w:jc w:val="both"/>
        <w:rPr>
          <w:rFonts w:ascii="Arial" w:eastAsia="Arial" w:hAnsi="Arial" w:cs="Arial"/>
          <w:bCs/>
          <w:i/>
          <w:u w:val="single"/>
        </w:rPr>
      </w:pPr>
      <w:r w:rsidRPr="00F90A48">
        <w:rPr>
          <w:rFonts w:ascii="Arial" w:eastAsia="Arial" w:hAnsi="Arial" w:cs="Arial"/>
        </w:rPr>
        <w:t>17.5 per cent of health and fitness facilities;</w:t>
      </w:r>
    </w:p>
    <w:p w14:paraId="7889C178" w14:textId="77777777" w:rsidR="00F90A48" w:rsidRPr="00F90A48" w:rsidRDefault="00F90A48" w:rsidP="00F90A48">
      <w:pPr>
        <w:pStyle w:val="ListParagraph"/>
        <w:rPr>
          <w:rFonts w:ascii="Arial" w:eastAsia="Arial" w:hAnsi="Arial" w:cs="Arial"/>
        </w:rPr>
      </w:pPr>
    </w:p>
    <w:p w14:paraId="63C90820" w14:textId="77777777" w:rsidR="00F90A48" w:rsidRPr="00F90A48" w:rsidRDefault="00F90A48" w:rsidP="00F90A48">
      <w:pPr>
        <w:pStyle w:val="ListParagraph"/>
        <w:numPr>
          <w:ilvl w:val="1"/>
          <w:numId w:val="12"/>
        </w:numPr>
        <w:jc w:val="both"/>
        <w:rPr>
          <w:rFonts w:ascii="Arial" w:eastAsia="Arial" w:hAnsi="Arial" w:cs="Arial"/>
          <w:bCs/>
          <w:i/>
          <w:u w:val="single"/>
        </w:rPr>
      </w:pPr>
      <w:r w:rsidRPr="00F90A48">
        <w:rPr>
          <w:rFonts w:ascii="Arial" w:eastAsia="Arial" w:hAnsi="Arial" w:cs="Arial"/>
        </w:rPr>
        <w:t>18.4 per cent of artificial grass pitches;</w:t>
      </w:r>
      <w:r w:rsidRPr="22A58F3C">
        <w:rPr>
          <w:rStyle w:val="EndnoteReference"/>
          <w:rFonts w:ascii="Arial" w:eastAsia="Arial" w:hAnsi="Arial" w:cs="Arial"/>
        </w:rPr>
        <w:endnoteReference w:id="3"/>
      </w:r>
    </w:p>
    <w:p w14:paraId="324995D2" w14:textId="77777777" w:rsidR="00F90A48" w:rsidRPr="00F90A48" w:rsidRDefault="00F90A48" w:rsidP="00F90A48">
      <w:pPr>
        <w:pStyle w:val="ListParagraph"/>
        <w:rPr>
          <w:rFonts w:ascii="Arial" w:eastAsia="Arial" w:hAnsi="Arial" w:cs="Arial"/>
        </w:rPr>
      </w:pPr>
    </w:p>
    <w:p w14:paraId="0282FAEE" w14:textId="32D656B4" w:rsidR="00F90A48" w:rsidRPr="00F90A48" w:rsidRDefault="00F90A48" w:rsidP="00F90A48">
      <w:pPr>
        <w:pStyle w:val="ListParagraph"/>
        <w:numPr>
          <w:ilvl w:val="0"/>
          <w:numId w:val="12"/>
        </w:numPr>
        <w:jc w:val="both"/>
        <w:rPr>
          <w:rFonts w:ascii="Arial" w:eastAsia="Arial" w:hAnsi="Arial" w:cs="Arial"/>
          <w:bCs/>
          <w:i/>
          <w:u w:val="single"/>
        </w:rPr>
      </w:pPr>
      <w:r w:rsidRPr="00F90A48">
        <w:rPr>
          <w:rFonts w:ascii="Arial" w:eastAsia="Arial" w:hAnsi="Arial" w:cs="Arial"/>
        </w:rPr>
        <w:t>They own an estimated 27,000 public parks and green spaces</w:t>
      </w:r>
      <w:r w:rsidRPr="22A58F3C">
        <w:rPr>
          <w:rStyle w:val="EndnoteReference"/>
          <w:rFonts w:ascii="Arial" w:eastAsia="Arial" w:hAnsi="Arial" w:cs="Arial"/>
        </w:rPr>
        <w:endnoteReference w:id="4"/>
      </w:r>
      <w:r w:rsidRPr="00F90A48">
        <w:rPr>
          <w:rFonts w:ascii="Arial" w:eastAsia="Arial" w:hAnsi="Arial" w:cs="Arial"/>
        </w:rPr>
        <w:t xml:space="preserve"> (Source: 2017 Communities and Local Government Select Committee report)</w:t>
      </w:r>
    </w:p>
    <w:p w14:paraId="75E11C61" w14:textId="77777777" w:rsidR="00F90A48" w:rsidRDefault="00F90A48" w:rsidP="00F90A48">
      <w:pPr>
        <w:rPr>
          <w:rFonts w:ascii="Arial" w:eastAsia="Arial" w:hAnsi="Arial" w:cs="Arial"/>
        </w:rPr>
      </w:pPr>
    </w:p>
    <w:p w14:paraId="580A9D9D" w14:textId="77777777" w:rsidR="00F90A48" w:rsidRPr="00F679D8" w:rsidRDefault="00F90A48" w:rsidP="00F90A48">
      <w:pPr>
        <w:rPr>
          <w:rFonts w:ascii="Arial" w:eastAsia="Arial" w:hAnsi="Arial" w:cs="Arial"/>
          <w:b/>
          <w:bCs/>
        </w:rPr>
      </w:pPr>
      <w:r w:rsidRPr="22A58F3C">
        <w:rPr>
          <w:rFonts w:ascii="Arial" w:eastAsia="Arial" w:hAnsi="Arial" w:cs="Arial"/>
          <w:b/>
          <w:bCs/>
        </w:rPr>
        <w:t>Funding</w:t>
      </w:r>
    </w:p>
    <w:p w14:paraId="2A4D81DA" w14:textId="77777777" w:rsidR="00F90A48" w:rsidRDefault="00F90A48" w:rsidP="00F90A48">
      <w:pPr>
        <w:rPr>
          <w:rFonts w:ascii="Arial" w:eastAsia="Arial" w:hAnsi="Arial" w:cs="Arial"/>
        </w:rPr>
      </w:pPr>
    </w:p>
    <w:p w14:paraId="25218555" w14:textId="719249A1" w:rsidR="00F90A48" w:rsidRPr="00F90A48" w:rsidRDefault="00F90A48" w:rsidP="00F90A48">
      <w:pPr>
        <w:pStyle w:val="ListParagraph"/>
        <w:numPr>
          <w:ilvl w:val="0"/>
          <w:numId w:val="12"/>
        </w:numPr>
        <w:rPr>
          <w:rFonts w:ascii="Arial" w:eastAsia="Arial" w:hAnsi="Arial" w:cs="Arial"/>
        </w:rPr>
      </w:pPr>
      <w:r w:rsidRPr="00F90A48">
        <w:rPr>
          <w:rFonts w:ascii="Arial" w:eastAsia="Arial" w:hAnsi="Arial" w:cs="Arial"/>
        </w:rPr>
        <w:t>Councils are the largest investor in culture and leisure activity, spending £2.2bn a year on culture and related activities. This includes over £1bn a year on museums, theatres and libraries and £1bn on sports, leisure and open spaces</w:t>
      </w:r>
      <w:r w:rsidRPr="22A58F3C">
        <w:rPr>
          <w:rStyle w:val="EndnoteReference"/>
          <w:rFonts w:ascii="Arial" w:eastAsia="Arial" w:hAnsi="Arial" w:cs="Arial"/>
        </w:rPr>
        <w:endnoteReference w:id="5"/>
      </w:r>
      <w:r w:rsidRPr="00F90A48">
        <w:rPr>
          <w:rFonts w:ascii="Arial" w:eastAsia="Arial" w:hAnsi="Arial" w:cs="Arial"/>
        </w:rPr>
        <w:t xml:space="preserve">. They also spend £65m on tourism. These figures are publicly available from Ministry of Housing, Communities and Local Government outturn data. Arts Council England has produced a ‘data-dashboard’ based on this information which makes spend over time by authority more accessible. </w:t>
      </w:r>
    </w:p>
    <w:p w14:paraId="1204E0C1" w14:textId="77777777" w:rsidR="00F90A48" w:rsidRDefault="00F90A48" w:rsidP="00F90A48">
      <w:pPr>
        <w:rPr>
          <w:rFonts w:ascii="Arial" w:eastAsia="Arial" w:hAnsi="Arial" w:cs="Arial"/>
          <w:b/>
          <w:bCs/>
        </w:rPr>
      </w:pPr>
    </w:p>
    <w:p w14:paraId="602EFB8B" w14:textId="77777777" w:rsidR="00F90A48" w:rsidRPr="004C0F67" w:rsidRDefault="00F90A48" w:rsidP="00F90A48">
      <w:pPr>
        <w:rPr>
          <w:rFonts w:ascii="Arial" w:eastAsia="Arial" w:hAnsi="Arial" w:cs="Arial"/>
          <w:b/>
          <w:bCs/>
        </w:rPr>
      </w:pPr>
      <w:r w:rsidRPr="22A58F3C">
        <w:rPr>
          <w:rFonts w:ascii="Arial" w:eastAsia="Arial" w:hAnsi="Arial" w:cs="Arial"/>
          <w:b/>
          <w:bCs/>
        </w:rPr>
        <w:t>Participation</w:t>
      </w:r>
    </w:p>
    <w:p w14:paraId="0574DC84" w14:textId="77777777" w:rsidR="00F90A48" w:rsidRDefault="00F90A48" w:rsidP="00F90A48">
      <w:pPr>
        <w:rPr>
          <w:rFonts w:ascii="Arial" w:eastAsia="Arial" w:hAnsi="Arial" w:cs="Arial"/>
        </w:rPr>
      </w:pPr>
    </w:p>
    <w:p w14:paraId="7A2825A7" w14:textId="71396A61" w:rsidR="00B12F27" w:rsidRDefault="00F90A48" w:rsidP="00F90A48">
      <w:pPr>
        <w:pStyle w:val="ListParagraph"/>
        <w:numPr>
          <w:ilvl w:val="0"/>
          <w:numId w:val="12"/>
        </w:numPr>
        <w:rPr>
          <w:rFonts w:ascii="Arial" w:eastAsia="Arial" w:hAnsi="Arial" w:cs="Arial"/>
        </w:rPr>
      </w:pPr>
      <w:r w:rsidRPr="00F90A48">
        <w:rPr>
          <w:rFonts w:ascii="Arial" w:eastAsia="Arial" w:hAnsi="Arial" w:cs="Arial"/>
        </w:rPr>
        <w:t>In 2014/15, public libraries were visited 225 million times, which was more than visits to Premier League football games, the cinema and the top 10 UK tourist attractions combined. In 2017/18, this increased to 233 million visits.</w:t>
      </w:r>
      <w:r w:rsidRPr="22A58F3C">
        <w:rPr>
          <w:rStyle w:val="EndnoteReference"/>
          <w:rFonts w:ascii="Arial" w:eastAsia="Arial" w:hAnsi="Arial" w:cs="Arial"/>
        </w:rPr>
        <w:endnoteReference w:id="6"/>
      </w:r>
    </w:p>
    <w:p w14:paraId="42B30F0A" w14:textId="77777777" w:rsidR="00B12F27" w:rsidRDefault="00B12F27" w:rsidP="00B12F27">
      <w:pPr>
        <w:pStyle w:val="ListParagraph"/>
        <w:ind w:left="360"/>
        <w:rPr>
          <w:rFonts w:ascii="Arial" w:eastAsia="Arial" w:hAnsi="Arial" w:cs="Arial"/>
        </w:rPr>
      </w:pPr>
    </w:p>
    <w:p w14:paraId="497E4CEC" w14:textId="77777777" w:rsidR="00B12F27" w:rsidRDefault="00F90A48" w:rsidP="00B12F27">
      <w:pPr>
        <w:pStyle w:val="ListParagraph"/>
        <w:numPr>
          <w:ilvl w:val="0"/>
          <w:numId w:val="12"/>
        </w:numPr>
        <w:rPr>
          <w:rFonts w:ascii="Arial" w:eastAsia="Arial" w:hAnsi="Arial" w:cs="Arial"/>
        </w:rPr>
      </w:pPr>
      <w:r w:rsidRPr="00B12F27">
        <w:rPr>
          <w:rFonts w:ascii="Arial" w:eastAsia="Arial" w:hAnsi="Arial" w:cs="Arial"/>
        </w:rPr>
        <w:t>We have access to national data on participation in cultural activity based on the Department for Digital, Culture, Media &amp; Sport ‘Taking Part’ survey. In 2018/19, the following proportions of adults had engaged with cultural activities in the last 12 months:</w:t>
      </w:r>
    </w:p>
    <w:p w14:paraId="0D59C5DD" w14:textId="77777777" w:rsidR="00B12F27" w:rsidRPr="00B12F27" w:rsidRDefault="00B12F27" w:rsidP="00B12F27">
      <w:pPr>
        <w:pStyle w:val="ListParagraph"/>
        <w:rPr>
          <w:rFonts w:ascii="Arial" w:eastAsia="Arial" w:hAnsi="Arial" w:cs="Arial"/>
        </w:rPr>
      </w:pPr>
    </w:p>
    <w:p w14:paraId="6F578D22" w14:textId="24FCA956" w:rsidR="00B12F27" w:rsidRDefault="00F90A48" w:rsidP="00B12F27">
      <w:pPr>
        <w:pStyle w:val="ListParagraph"/>
        <w:numPr>
          <w:ilvl w:val="1"/>
          <w:numId w:val="12"/>
        </w:numPr>
        <w:rPr>
          <w:rFonts w:ascii="Arial" w:eastAsia="Arial" w:hAnsi="Arial" w:cs="Arial"/>
        </w:rPr>
      </w:pPr>
      <w:r w:rsidRPr="00B12F27">
        <w:rPr>
          <w:rFonts w:ascii="Arial" w:eastAsia="Arial" w:hAnsi="Arial" w:cs="Arial"/>
        </w:rPr>
        <w:t>Engaged with the arts – 77.4</w:t>
      </w:r>
      <w:r w:rsidR="00FE2645">
        <w:rPr>
          <w:rFonts w:ascii="Arial" w:eastAsia="Arial" w:hAnsi="Arial" w:cs="Arial"/>
        </w:rPr>
        <w:t xml:space="preserve"> per cent</w:t>
      </w:r>
    </w:p>
    <w:p w14:paraId="608358B2" w14:textId="77777777" w:rsidR="00B12F27" w:rsidRDefault="00B12F27" w:rsidP="00B12F27">
      <w:pPr>
        <w:pStyle w:val="ListParagraph"/>
        <w:ind w:left="792"/>
        <w:rPr>
          <w:rFonts w:ascii="Arial" w:eastAsia="Arial" w:hAnsi="Arial" w:cs="Arial"/>
        </w:rPr>
      </w:pPr>
    </w:p>
    <w:p w14:paraId="03D03643" w14:textId="2E60013D" w:rsidR="00B12F27" w:rsidRDefault="00F90A48" w:rsidP="00B12F27">
      <w:pPr>
        <w:pStyle w:val="ListParagraph"/>
        <w:numPr>
          <w:ilvl w:val="1"/>
          <w:numId w:val="12"/>
        </w:numPr>
        <w:rPr>
          <w:rFonts w:ascii="Arial" w:eastAsia="Arial" w:hAnsi="Arial" w:cs="Arial"/>
        </w:rPr>
      </w:pPr>
      <w:r w:rsidRPr="00B12F27">
        <w:rPr>
          <w:rFonts w:ascii="Arial" w:eastAsia="Arial" w:hAnsi="Arial" w:cs="Arial"/>
        </w:rPr>
        <w:t>Visited a heritage site – 72.4</w:t>
      </w:r>
      <w:r w:rsidR="00FE2645">
        <w:rPr>
          <w:rFonts w:ascii="Arial" w:eastAsia="Arial" w:hAnsi="Arial" w:cs="Arial"/>
        </w:rPr>
        <w:t xml:space="preserve"> per cent</w:t>
      </w:r>
    </w:p>
    <w:p w14:paraId="65BE5286" w14:textId="77777777" w:rsidR="00B12F27" w:rsidRPr="00B12F27" w:rsidRDefault="00B12F27" w:rsidP="00B12F27">
      <w:pPr>
        <w:pStyle w:val="ListParagraph"/>
        <w:rPr>
          <w:rFonts w:ascii="Arial" w:eastAsia="Arial" w:hAnsi="Arial" w:cs="Arial"/>
        </w:rPr>
      </w:pPr>
    </w:p>
    <w:p w14:paraId="2E9CF316" w14:textId="72451108" w:rsidR="00B12F27" w:rsidRDefault="00F90A48" w:rsidP="00B12F27">
      <w:pPr>
        <w:pStyle w:val="ListParagraph"/>
        <w:numPr>
          <w:ilvl w:val="1"/>
          <w:numId w:val="12"/>
        </w:numPr>
        <w:rPr>
          <w:rFonts w:ascii="Arial" w:eastAsia="Arial" w:hAnsi="Arial" w:cs="Arial"/>
        </w:rPr>
      </w:pPr>
      <w:r w:rsidRPr="00B12F27">
        <w:rPr>
          <w:rFonts w:ascii="Arial" w:eastAsia="Arial" w:hAnsi="Arial" w:cs="Arial"/>
        </w:rPr>
        <w:t>Visited a museum or gallery – 50.2</w:t>
      </w:r>
      <w:r w:rsidR="00FE2645">
        <w:rPr>
          <w:rFonts w:ascii="Arial" w:eastAsia="Arial" w:hAnsi="Arial" w:cs="Arial"/>
        </w:rPr>
        <w:t xml:space="preserve"> per cent</w:t>
      </w:r>
    </w:p>
    <w:p w14:paraId="5626700D" w14:textId="77777777" w:rsidR="00B12F27" w:rsidRPr="00B12F27" w:rsidRDefault="00B12F27" w:rsidP="00B12F27">
      <w:pPr>
        <w:pStyle w:val="ListParagraph"/>
        <w:rPr>
          <w:rFonts w:ascii="Arial" w:eastAsia="Arial" w:hAnsi="Arial" w:cs="Arial"/>
        </w:rPr>
      </w:pPr>
    </w:p>
    <w:p w14:paraId="24B57040" w14:textId="6820C1ED" w:rsidR="00F90A48" w:rsidRPr="00B12F27" w:rsidRDefault="00F90A48" w:rsidP="00B12F27">
      <w:pPr>
        <w:pStyle w:val="ListParagraph"/>
        <w:numPr>
          <w:ilvl w:val="1"/>
          <w:numId w:val="12"/>
        </w:numPr>
        <w:rPr>
          <w:rFonts w:ascii="Arial" w:eastAsia="Arial" w:hAnsi="Arial" w:cs="Arial"/>
        </w:rPr>
      </w:pPr>
      <w:r w:rsidRPr="00B12F27">
        <w:rPr>
          <w:rFonts w:ascii="Arial" w:eastAsia="Arial" w:hAnsi="Arial" w:cs="Arial"/>
        </w:rPr>
        <w:t>Visited a library – 33.2</w:t>
      </w:r>
      <w:r w:rsidR="00FE2645">
        <w:rPr>
          <w:rFonts w:ascii="Arial" w:eastAsia="Arial" w:hAnsi="Arial" w:cs="Arial"/>
        </w:rPr>
        <w:t xml:space="preserve"> per cent</w:t>
      </w:r>
    </w:p>
    <w:p w14:paraId="5FA004EA" w14:textId="77777777" w:rsidR="00F90A48" w:rsidRDefault="00F90A48" w:rsidP="00F90A48">
      <w:pPr>
        <w:rPr>
          <w:rFonts w:ascii="Arial" w:eastAsia="Arial" w:hAnsi="Arial" w:cs="Arial"/>
        </w:rPr>
      </w:pPr>
    </w:p>
    <w:p w14:paraId="5E2E8DFC" w14:textId="4BFBB481" w:rsidR="00A90D6A" w:rsidRDefault="00F90A48" w:rsidP="00F90A48">
      <w:pPr>
        <w:pStyle w:val="ListParagraph"/>
        <w:numPr>
          <w:ilvl w:val="0"/>
          <w:numId w:val="12"/>
        </w:numPr>
        <w:rPr>
          <w:rFonts w:ascii="Arial" w:eastAsia="Arial" w:hAnsi="Arial" w:cs="Arial"/>
        </w:rPr>
      </w:pPr>
      <w:r w:rsidRPr="00A90D6A">
        <w:rPr>
          <w:rFonts w:ascii="Arial" w:eastAsia="Arial" w:hAnsi="Arial" w:cs="Arial"/>
        </w:rPr>
        <w:t>These figures remain broadly unchanged from 2017/18. Participation in the arts has remained steady since the baseline survey in 2005/6, while attendance at heritage sites has increased slightly over this period (from 62.9 to 72.4</w:t>
      </w:r>
      <w:r w:rsidR="00FE2645">
        <w:rPr>
          <w:rFonts w:ascii="Arial" w:eastAsia="Arial" w:hAnsi="Arial" w:cs="Arial"/>
        </w:rPr>
        <w:t xml:space="preserve"> per cent</w:t>
      </w:r>
      <w:r w:rsidRPr="00A90D6A">
        <w:rPr>
          <w:rFonts w:ascii="Arial" w:eastAsia="Arial" w:hAnsi="Arial" w:cs="Arial"/>
        </w:rPr>
        <w:t xml:space="preserve">). </w:t>
      </w:r>
    </w:p>
    <w:p w14:paraId="06D0BED8" w14:textId="77777777" w:rsidR="00A90D6A" w:rsidRDefault="00A90D6A" w:rsidP="00A90D6A">
      <w:pPr>
        <w:pStyle w:val="ListParagraph"/>
        <w:ind w:left="360"/>
        <w:rPr>
          <w:rFonts w:ascii="Arial" w:eastAsia="Arial" w:hAnsi="Arial" w:cs="Arial"/>
        </w:rPr>
      </w:pPr>
    </w:p>
    <w:p w14:paraId="32BBE1AF" w14:textId="2E080F04" w:rsidR="00A90D6A" w:rsidRDefault="00F90A48" w:rsidP="00F90A48">
      <w:pPr>
        <w:pStyle w:val="ListParagraph"/>
        <w:numPr>
          <w:ilvl w:val="0"/>
          <w:numId w:val="12"/>
        </w:numPr>
        <w:rPr>
          <w:rFonts w:ascii="Arial" w:eastAsia="Arial" w:hAnsi="Arial" w:cs="Arial"/>
        </w:rPr>
      </w:pPr>
      <w:r w:rsidRPr="00A90D6A">
        <w:rPr>
          <w:rFonts w:ascii="Arial" w:eastAsia="Arial" w:hAnsi="Arial" w:cs="Arial"/>
        </w:rPr>
        <w:t>Museum attendance has seen the greatest increase since 2005/6. In 2018/19, 50.2</w:t>
      </w:r>
      <w:r w:rsidR="00FE2645">
        <w:rPr>
          <w:rFonts w:ascii="Arial" w:eastAsia="Arial" w:hAnsi="Arial" w:cs="Arial"/>
        </w:rPr>
        <w:t xml:space="preserve"> per cent</w:t>
      </w:r>
      <w:r w:rsidRPr="00A90D6A">
        <w:rPr>
          <w:rFonts w:ascii="Arial" w:eastAsia="Arial" w:hAnsi="Arial" w:cs="Arial"/>
        </w:rPr>
        <w:t xml:space="preserve"> of adults reported having visited a museum or gallery in the last year, which is </w:t>
      </w:r>
      <w:proofErr w:type="gramStart"/>
      <w:r w:rsidRPr="00A90D6A">
        <w:rPr>
          <w:rFonts w:ascii="Arial" w:eastAsia="Arial" w:hAnsi="Arial" w:cs="Arial"/>
        </w:rPr>
        <w:t>similar to</w:t>
      </w:r>
      <w:proofErr w:type="gramEnd"/>
      <w:r w:rsidRPr="00A90D6A">
        <w:rPr>
          <w:rFonts w:ascii="Arial" w:eastAsia="Arial" w:hAnsi="Arial" w:cs="Arial"/>
        </w:rPr>
        <w:t xml:space="preserve"> 2017/18 but a significant increase from 2005/06 (42.3</w:t>
      </w:r>
      <w:r w:rsidR="00FE2645">
        <w:rPr>
          <w:rFonts w:ascii="Arial" w:eastAsia="Arial" w:hAnsi="Arial" w:cs="Arial"/>
        </w:rPr>
        <w:t xml:space="preserve"> per cent</w:t>
      </w:r>
      <w:r w:rsidRPr="00A90D6A">
        <w:rPr>
          <w:rFonts w:ascii="Arial" w:eastAsia="Arial" w:hAnsi="Arial" w:cs="Arial"/>
        </w:rPr>
        <w:t>).</w:t>
      </w:r>
    </w:p>
    <w:p w14:paraId="6CCDBAD5" w14:textId="77777777" w:rsidR="00A90D6A" w:rsidRPr="00A90D6A" w:rsidRDefault="00A90D6A" w:rsidP="00A90D6A">
      <w:pPr>
        <w:pStyle w:val="ListParagraph"/>
        <w:rPr>
          <w:rFonts w:ascii="Arial" w:eastAsia="Arial" w:hAnsi="Arial" w:cs="Arial"/>
        </w:rPr>
      </w:pPr>
    </w:p>
    <w:p w14:paraId="4421FB43" w14:textId="77777777" w:rsidR="00A90D6A" w:rsidRDefault="00F90A48" w:rsidP="00F90A48">
      <w:pPr>
        <w:pStyle w:val="ListParagraph"/>
        <w:numPr>
          <w:ilvl w:val="0"/>
          <w:numId w:val="12"/>
        </w:numPr>
        <w:rPr>
          <w:rFonts w:ascii="Arial" w:eastAsia="Arial" w:hAnsi="Arial" w:cs="Arial"/>
        </w:rPr>
      </w:pPr>
      <w:r w:rsidRPr="00A90D6A">
        <w:rPr>
          <w:rFonts w:ascii="Arial" w:eastAsia="Arial" w:hAnsi="Arial" w:cs="Arial"/>
        </w:rPr>
        <w:t>The Active Lives survey from Sport England gives us equivalent data for participation in physical activity.</w:t>
      </w:r>
    </w:p>
    <w:p w14:paraId="66B10BFC" w14:textId="77777777" w:rsidR="00A90D6A" w:rsidRPr="00A90D6A" w:rsidRDefault="00A90D6A" w:rsidP="00A90D6A">
      <w:pPr>
        <w:pStyle w:val="ListParagraph"/>
        <w:rPr>
          <w:rFonts w:ascii="Arial" w:eastAsia="Arial" w:hAnsi="Arial" w:cs="Arial"/>
        </w:rPr>
      </w:pPr>
    </w:p>
    <w:p w14:paraId="7983DE9C" w14:textId="77777777" w:rsidR="00A90D6A" w:rsidRDefault="00F90A48" w:rsidP="00F90A48">
      <w:pPr>
        <w:pStyle w:val="ListParagraph"/>
        <w:numPr>
          <w:ilvl w:val="0"/>
          <w:numId w:val="12"/>
        </w:numPr>
        <w:rPr>
          <w:rFonts w:ascii="Arial" w:eastAsia="Arial" w:hAnsi="Arial" w:cs="Arial"/>
        </w:rPr>
      </w:pPr>
      <w:r w:rsidRPr="00A90D6A">
        <w:rPr>
          <w:rFonts w:ascii="Arial" w:eastAsia="Arial" w:hAnsi="Arial" w:cs="Arial"/>
        </w:rPr>
        <w:t>We know that in the 12 months from May 2018 to May 2019, 1,015,700 more people were active compared to when the survey started in 2015. The total number of active people – those doing at least 150 minutes of moderate intensity physical activity per week – went up to 28.6 million.</w:t>
      </w:r>
    </w:p>
    <w:p w14:paraId="52FFEEE5" w14:textId="77777777" w:rsidR="00A90D6A" w:rsidRPr="00A90D6A" w:rsidRDefault="00A90D6A" w:rsidP="00A90D6A">
      <w:pPr>
        <w:pStyle w:val="ListParagraph"/>
        <w:rPr>
          <w:rFonts w:ascii="Arial" w:eastAsia="Arial" w:hAnsi="Arial" w:cs="Arial"/>
        </w:rPr>
      </w:pPr>
    </w:p>
    <w:p w14:paraId="12A33C0C" w14:textId="6C50F996" w:rsidR="00F90A48" w:rsidRPr="00A90D6A" w:rsidRDefault="00F90A48" w:rsidP="00F90A48">
      <w:pPr>
        <w:pStyle w:val="ListParagraph"/>
        <w:numPr>
          <w:ilvl w:val="0"/>
          <w:numId w:val="12"/>
        </w:numPr>
        <w:rPr>
          <w:rFonts w:ascii="Arial" w:eastAsia="Arial" w:hAnsi="Arial" w:cs="Arial"/>
        </w:rPr>
      </w:pPr>
      <w:r w:rsidRPr="00A90D6A">
        <w:rPr>
          <w:rFonts w:ascii="Arial" w:eastAsia="Arial" w:hAnsi="Arial" w:cs="Arial"/>
        </w:rPr>
        <w:t>The number of inactive people – doing fewer than 30 minutes of moderate intensity physical activity per week – is down to 11.2 million, a decrease of 131,700 since 2015 and the lowest figure ever recorded by the survey.</w:t>
      </w:r>
    </w:p>
    <w:p w14:paraId="1B43482B" w14:textId="77777777" w:rsidR="00F90A48" w:rsidRDefault="00F90A48" w:rsidP="00F90A48">
      <w:pPr>
        <w:rPr>
          <w:rFonts w:ascii="Arial" w:eastAsia="Arial" w:hAnsi="Arial" w:cs="Arial"/>
        </w:rPr>
      </w:pPr>
    </w:p>
    <w:p w14:paraId="7F3448BF" w14:textId="2C83FED3" w:rsidR="00F90A48" w:rsidRPr="00A90D6A" w:rsidRDefault="00F90A48" w:rsidP="00A90D6A">
      <w:pPr>
        <w:pStyle w:val="ListParagraph"/>
        <w:numPr>
          <w:ilvl w:val="0"/>
          <w:numId w:val="12"/>
        </w:numPr>
        <w:rPr>
          <w:rFonts w:ascii="Arial" w:eastAsia="Arial" w:hAnsi="Arial" w:cs="Arial"/>
        </w:rPr>
      </w:pPr>
      <w:r w:rsidRPr="00A90D6A">
        <w:rPr>
          <w:rFonts w:ascii="Arial" w:eastAsia="Arial" w:hAnsi="Arial" w:cs="Arial"/>
        </w:rPr>
        <w:t>These figures mean that 63.2</w:t>
      </w:r>
      <w:r w:rsidR="00FE2645">
        <w:rPr>
          <w:rFonts w:ascii="Arial" w:eastAsia="Arial" w:hAnsi="Arial" w:cs="Arial"/>
        </w:rPr>
        <w:t xml:space="preserve"> per cent</w:t>
      </w:r>
      <w:r w:rsidRPr="00A90D6A">
        <w:rPr>
          <w:rFonts w:ascii="Arial" w:eastAsia="Arial" w:hAnsi="Arial" w:cs="Arial"/>
        </w:rPr>
        <w:t xml:space="preserve"> of the adult population are now classed as active, with 24.8</w:t>
      </w:r>
      <w:r w:rsidR="00FE2645">
        <w:rPr>
          <w:rFonts w:ascii="Arial" w:eastAsia="Arial" w:hAnsi="Arial" w:cs="Arial"/>
        </w:rPr>
        <w:t xml:space="preserve"> per cent</w:t>
      </w:r>
      <w:r w:rsidRPr="00A90D6A">
        <w:rPr>
          <w:rFonts w:ascii="Arial" w:eastAsia="Arial" w:hAnsi="Arial" w:cs="Arial"/>
        </w:rPr>
        <w:t xml:space="preserve"> now inactive.</w:t>
      </w:r>
      <w:r w:rsidRPr="22A58F3C">
        <w:rPr>
          <w:rStyle w:val="EndnoteReference"/>
          <w:rFonts w:ascii="Arial" w:eastAsia="Arial" w:hAnsi="Arial" w:cs="Arial"/>
        </w:rPr>
        <w:endnoteReference w:id="7"/>
      </w:r>
      <w:r w:rsidRPr="00A90D6A">
        <w:rPr>
          <w:rFonts w:ascii="Arial" w:eastAsia="Arial" w:hAnsi="Arial" w:cs="Arial"/>
        </w:rPr>
        <w:t xml:space="preserve"> </w:t>
      </w:r>
    </w:p>
    <w:p w14:paraId="13D7D142" w14:textId="77777777" w:rsidR="00F90A48" w:rsidRDefault="00F90A48" w:rsidP="00F90A48">
      <w:pPr>
        <w:rPr>
          <w:rFonts w:ascii="Arial" w:eastAsia="Arial" w:hAnsi="Arial" w:cs="Arial"/>
        </w:rPr>
      </w:pPr>
    </w:p>
    <w:p w14:paraId="59838CD8" w14:textId="7230ED7F" w:rsidR="00F90A48" w:rsidRDefault="00F90A48" w:rsidP="00F90A48">
      <w:pPr>
        <w:rPr>
          <w:rStyle w:val="ReportTemplate"/>
          <w:rFonts w:ascii="Arial" w:eastAsia="Arial" w:hAnsi="Arial" w:cs="Arial"/>
          <w:b/>
          <w:bCs/>
        </w:rPr>
      </w:pPr>
      <w:r w:rsidRPr="22A58F3C">
        <w:rPr>
          <w:rStyle w:val="ReportTemplate"/>
          <w:rFonts w:ascii="Arial" w:eastAsia="Arial" w:hAnsi="Arial" w:cs="Arial"/>
          <w:b/>
          <w:bCs/>
        </w:rPr>
        <w:lastRenderedPageBreak/>
        <w:t>What do we know about the impact of culture, tourism and sport on a range of economic and social outcomes?</w:t>
      </w:r>
    </w:p>
    <w:p w14:paraId="5A1417AC" w14:textId="77777777" w:rsidR="00A90D6A" w:rsidRPr="00663115" w:rsidRDefault="00A90D6A" w:rsidP="00F90A48">
      <w:pPr>
        <w:rPr>
          <w:rStyle w:val="ReportTemplate"/>
          <w:rFonts w:ascii="Arial" w:eastAsia="Arial" w:hAnsi="Arial" w:cs="Arial"/>
          <w:b/>
          <w:bCs/>
        </w:rPr>
      </w:pPr>
    </w:p>
    <w:p w14:paraId="26BF1954" w14:textId="77777777" w:rsidR="00F90A48" w:rsidRPr="00663115" w:rsidRDefault="00F90A48" w:rsidP="00A90D6A">
      <w:pPr>
        <w:pStyle w:val="Default"/>
        <w:numPr>
          <w:ilvl w:val="0"/>
          <w:numId w:val="12"/>
        </w:numPr>
        <w:rPr>
          <w:rFonts w:ascii="Arial" w:eastAsia="Arial" w:hAnsi="Arial" w:cs="Arial"/>
          <w:sz w:val="22"/>
          <w:szCs w:val="22"/>
        </w:rPr>
      </w:pPr>
      <w:r w:rsidRPr="22A58F3C">
        <w:rPr>
          <w:rFonts w:ascii="Arial" w:eastAsia="Arial" w:hAnsi="Arial" w:cs="Arial"/>
          <w:sz w:val="22"/>
          <w:szCs w:val="22"/>
        </w:rPr>
        <w:t xml:space="preserve">There are too many varied sources </w:t>
      </w:r>
      <w:r>
        <w:rPr>
          <w:rFonts w:ascii="Arial" w:eastAsia="Arial" w:hAnsi="Arial" w:cs="Arial"/>
          <w:sz w:val="22"/>
          <w:szCs w:val="22"/>
        </w:rPr>
        <w:t>of</w:t>
      </w:r>
      <w:r w:rsidRPr="22A58F3C">
        <w:rPr>
          <w:rFonts w:ascii="Arial" w:eastAsia="Arial" w:hAnsi="Arial" w:cs="Arial"/>
          <w:sz w:val="22"/>
          <w:szCs w:val="22"/>
        </w:rPr>
        <w:t xml:space="preserve"> information </w:t>
      </w:r>
      <w:r>
        <w:rPr>
          <w:rFonts w:ascii="Arial" w:eastAsia="Arial" w:hAnsi="Arial" w:cs="Arial"/>
          <w:sz w:val="22"/>
          <w:szCs w:val="22"/>
        </w:rPr>
        <w:t>on</w:t>
      </w:r>
      <w:r w:rsidRPr="22A58F3C">
        <w:rPr>
          <w:rFonts w:ascii="Arial" w:eastAsia="Arial" w:hAnsi="Arial" w:cs="Arial"/>
          <w:sz w:val="22"/>
          <w:szCs w:val="22"/>
        </w:rPr>
        <w:t xml:space="preserve"> the impact of culture, tourism and sport to identify each individually, but some of the key statistics we tend to employ include the following</w:t>
      </w:r>
      <w:r>
        <w:rPr>
          <w:rFonts w:ascii="Arial" w:eastAsia="Arial" w:hAnsi="Arial" w:cs="Arial"/>
          <w:sz w:val="22"/>
          <w:szCs w:val="22"/>
        </w:rPr>
        <w:t>:</w:t>
      </w:r>
      <w:r w:rsidRPr="22A58F3C">
        <w:rPr>
          <w:rFonts w:ascii="Arial" w:eastAsia="Arial" w:hAnsi="Arial" w:cs="Arial"/>
          <w:sz w:val="22"/>
          <w:szCs w:val="22"/>
        </w:rPr>
        <w:t xml:space="preserve"> </w:t>
      </w:r>
    </w:p>
    <w:p w14:paraId="0C3B83B6" w14:textId="77777777" w:rsidR="00F90A48" w:rsidRDefault="00F90A48" w:rsidP="00F90A48">
      <w:pPr>
        <w:pStyle w:val="Default"/>
        <w:rPr>
          <w:rFonts w:ascii="Arial" w:eastAsia="Arial" w:hAnsi="Arial" w:cs="Arial"/>
          <w:b/>
          <w:bCs/>
          <w:sz w:val="22"/>
          <w:szCs w:val="22"/>
        </w:rPr>
      </w:pPr>
    </w:p>
    <w:p w14:paraId="62388893" w14:textId="77777777" w:rsidR="00F90A48" w:rsidRPr="00357774" w:rsidRDefault="00F90A48" w:rsidP="00F90A48">
      <w:pPr>
        <w:pStyle w:val="Default"/>
        <w:rPr>
          <w:rFonts w:ascii="Arial" w:eastAsia="Arial" w:hAnsi="Arial" w:cs="Arial"/>
          <w:sz w:val="22"/>
          <w:szCs w:val="22"/>
          <w:u w:val="single"/>
        </w:rPr>
      </w:pPr>
      <w:r w:rsidRPr="00357774">
        <w:rPr>
          <w:rFonts w:ascii="Arial" w:eastAsia="Arial" w:hAnsi="Arial" w:cs="Arial"/>
          <w:bCs/>
          <w:sz w:val="22"/>
          <w:szCs w:val="22"/>
          <w:u w:val="single"/>
        </w:rPr>
        <w:t>Economic impact</w:t>
      </w:r>
    </w:p>
    <w:p w14:paraId="2DDC56BB" w14:textId="77777777" w:rsidR="00F90A48" w:rsidRDefault="00F90A48" w:rsidP="00F90A48">
      <w:pPr>
        <w:rPr>
          <w:rFonts w:ascii="Arial" w:eastAsia="Arial" w:hAnsi="Arial" w:cs="Arial"/>
        </w:rPr>
      </w:pPr>
    </w:p>
    <w:p w14:paraId="5A8FAA01" w14:textId="5479D190" w:rsidR="00A90D6A" w:rsidRDefault="00F90A48" w:rsidP="00A90D6A">
      <w:pPr>
        <w:pStyle w:val="ListParagraph"/>
        <w:numPr>
          <w:ilvl w:val="0"/>
          <w:numId w:val="12"/>
        </w:numPr>
        <w:rPr>
          <w:rFonts w:ascii="Arial" w:eastAsia="Arial" w:hAnsi="Arial" w:cs="Arial"/>
        </w:rPr>
      </w:pPr>
      <w:r w:rsidRPr="00A90D6A">
        <w:rPr>
          <w:rFonts w:ascii="Arial" w:eastAsia="Arial" w:hAnsi="Arial" w:cs="Arial"/>
        </w:rPr>
        <w:t>Government statistics give a good overview of the economic contribution made by culture and the creative industries.</w:t>
      </w:r>
    </w:p>
    <w:p w14:paraId="60695C0D" w14:textId="77777777" w:rsidR="00A90D6A" w:rsidRDefault="00A90D6A" w:rsidP="00A90D6A">
      <w:pPr>
        <w:pStyle w:val="ListParagraph"/>
        <w:ind w:left="360"/>
        <w:rPr>
          <w:rFonts w:ascii="Arial" w:eastAsia="Arial" w:hAnsi="Arial" w:cs="Arial"/>
        </w:rPr>
      </w:pPr>
    </w:p>
    <w:p w14:paraId="5B9F9924" w14:textId="04F8370D"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In 2018 there were 5.3 million jobs in Digital, Culture, Media and Sport (DCMS) sectors, accounting for 16.0</w:t>
      </w:r>
      <w:r w:rsidR="00FE2645">
        <w:rPr>
          <w:rFonts w:ascii="Arial" w:eastAsia="Arial" w:hAnsi="Arial" w:cs="Arial"/>
        </w:rPr>
        <w:t xml:space="preserve"> per cent</w:t>
      </w:r>
      <w:r w:rsidRPr="00A90D6A">
        <w:rPr>
          <w:rFonts w:ascii="Arial" w:eastAsia="Arial" w:hAnsi="Arial" w:cs="Arial"/>
        </w:rPr>
        <w:t xml:space="preserve"> of all UK jobs. Across the DCMS sectors, the Creative Industries has the most jobs and has seen the largest increase in the number of jobs since 2011.</w:t>
      </w:r>
    </w:p>
    <w:p w14:paraId="10BBD662" w14:textId="77777777" w:rsidR="00A90D6A" w:rsidRDefault="00A90D6A" w:rsidP="00A90D6A">
      <w:pPr>
        <w:pStyle w:val="ListParagraph"/>
        <w:ind w:left="792"/>
        <w:rPr>
          <w:rFonts w:ascii="Arial" w:eastAsia="Arial" w:hAnsi="Arial" w:cs="Arial"/>
        </w:rPr>
      </w:pPr>
    </w:p>
    <w:p w14:paraId="1E242E92" w14:textId="54B14149"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In 2018, all DCMS sectors contributed £224.1bn to the economy, accounting for 11.7</w:t>
      </w:r>
      <w:r w:rsidR="00FE2645">
        <w:rPr>
          <w:rFonts w:ascii="Arial" w:eastAsia="Arial" w:hAnsi="Arial" w:cs="Arial"/>
        </w:rPr>
        <w:t xml:space="preserve"> per cent </w:t>
      </w:r>
      <w:r w:rsidRPr="00A90D6A">
        <w:rPr>
          <w:rFonts w:ascii="Arial" w:eastAsia="Arial" w:hAnsi="Arial" w:cs="Arial"/>
        </w:rPr>
        <w:t>of Gross Value Added (GVA).</w:t>
      </w:r>
    </w:p>
    <w:p w14:paraId="6D1B5BF8" w14:textId="77777777" w:rsidR="00A90D6A" w:rsidRPr="00A90D6A" w:rsidRDefault="00A90D6A" w:rsidP="00A90D6A">
      <w:pPr>
        <w:pStyle w:val="ListParagraph"/>
        <w:rPr>
          <w:rFonts w:ascii="Arial" w:eastAsia="Arial" w:hAnsi="Arial" w:cs="Arial"/>
        </w:rPr>
      </w:pPr>
    </w:p>
    <w:p w14:paraId="2916D5B1" w14:textId="6FBBA8EE"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The Digital Sector contributed £149.0bn to the UK economy in 2018, accounting for 7.7</w:t>
      </w:r>
      <w:r w:rsidR="00FE2645">
        <w:rPr>
          <w:rFonts w:ascii="Arial" w:eastAsia="Arial" w:hAnsi="Arial" w:cs="Arial"/>
        </w:rPr>
        <w:t xml:space="preserve"> per cent</w:t>
      </w:r>
      <w:r w:rsidRPr="00A90D6A">
        <w:rPr>
          <w:rFonts w:ascii="Arial" w:eastAsia="Arial" w:hAnsi="Arial" w:cs="Arial"/>
        </w:rPr>
        <w:t xml:space="preserve"> of UK GVA. GVA by this sector has increased by 30.4</w:t>
      </w:r>
      <w:r w:rsidR="00FE2645">
        <w:rPr>
          <w:rFonts w:ascii="Arial" w:eastAsia="Arial" w:hAnsi="Arial" w:cs="Arial"/>
        </w:rPr>
        <w:t xml:space="preserve"> per cent</w:t>
      </w:r>
      <w:r w:rsidRPr="00A90D6A">
        <w:rPr>
          <w:rFonts w:ascii="Arial" w:eastAsia="Arial" w:hAnsi="Arial" w:cs="Arial"/>
        </w:rPr>
        <w:t xml:space="preserve"> in real terms since 2010, with the Telecoms sector contributing £36.6bn, increasing by 35.4</w:t>
      </w:r>
      <w:r w:rsidR="00FE2645">
        <w:rPr>
          <w:rFonts w:ascii="Arial" w:eastAsia="Arial" w:hAnsi="Arial" w:cs="Arial"/>
        </w:rPr>
        <w:t xml:space="preserve"> per cent</w:t>
      </w:r>
      <w:r w:rsidRPr="00A90D6A">
        <w:rPr>
          <w:rFonts w:ascii="Arial" w:eastAsia="Arial" w:hAnsi="Arial" w:cs="Arial"/>
        </w:rPr>
        <w:t xml:space="preserve"> in real terms since 2010. </w:t>
      </w:r>
    </w:p>
    <w:p w14:paraId="6C10B4ED" w14:textId="77777777" w:rsidR="00A90D6A" w:rsidRPr="00A90D6A" w:rsidRDefault="00A90D6A" w:rsidP="00A90D6A">
      <w:pPr>
        <w:pStyle w:val="ListParagraph"/>
        <w:rPr>
          <w:rFonts w:ascii="Arial" w:eastAsia="Arial" w:hAnsi="Arial" w:cs="Arial"/>
        </w:rPr>
      </w:pPr>
    </w:p>
    <w:p w14:paraId="7F2F1508" w14:textId="07478D0B"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The Creative Industries contributed £111.7bn to the UK economy in 2018, an increase of 43.2</w:t>
      </w:r>
      <w:r w:rsidR="00FE2645">
        <w:rPr>
          <w:rFonts w:ascii="Arial" w:eastAsia="Arial" w:hAnsi="Arial" w:cs="Arial"/>
        </w:rPr>
        <w:t xml:space="preserve"> per cent</w:t>
      </w:r>
      <w:r w:rsidRPr="00A90D6A">
        <w:rPr>
          <w:rFonts w:ascii="Arial" w:eastAsia="Arial" w:hAnsi="Arial" w:cs="Arial"/>
        </w:rPr>
        <w:t xml:space="preserve"> in real terms since 2010</w:t>
      </w:r>
    </w:p>
    <w:p w14:paraId="4C46D05D" w14:textId="77777777" w:rsidR="00A90D6A" w:rsidRPr="00A90D6A" w:rsidRDefault="00A90D6A" w:rsidP="00A90D6A">
      <w:pPr>
        <w:pStyle w:val="ListParagraph"/>
        <w:rPr>
          <w:rFonts w:ascii="Arial" w:eastAsia="Arial" w:hAnsi="Arial" w:cs="Arial"/>
        </w:rPr>
      </w:pPr>
    </w:p>
    <w:p w14:paraId="3587179B" w14:textId="729EF95D"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The Cultural Sector contributed £32.3bn to the UK economy in 2018, an increase of 21.9</w:t>
      </w:r>
      <w:r w:rsidR="00FE2645">
        <w:rPr>
          <w:rFonts w:ascii="Arial" w:eastAsia="Arial" w:hAnsi="Arial" w:cs="Arial"/>
        </w:rPr>
        <w:t xml:space="preserve"> per cent</w:t>
      </w:r>
      <w:r w:rsidRPr="00A90D6A">
        <w:rPr>
          <w:rFonts w:ascii="Arial" w:eastAsia="Arial" w:hAnsi="Arial" w:cs="Arial"/>
        </w:rPr>
        <w:t xml:space="preserve"> in real terms since 2010.</w:t>
      </w:r>
    </w:p>
    <w:p w14:paraId="1AA1584C" w14:textId="77777777" w:rsidR="00A90D6A" w:rsidRPr="00A90D6A" w:rsidRDefault="00A90D6A" w:rsidP="00A90D6A">
      <w:pPr>
        <w:pStyle w:val="ListParagraph"/>
        <w:rPr>
          <w:rFonts w:ascii="Arial" w:eastAsia="Arial" w:hAnsi="Arial" w:cs="Arial"/>
        </w:rPr>
      </w:pPr>
    </w:p>
    <w:p w14:paraId="12DF2F0A" w14:textId="6959DE8F"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The Sport and Gambling sectors contributed £16.0bn and £8.7bn respectively, increasing by 16.0</w:t>
      </w:r>
      <w:r w:rsidR="00FE2645">
        <w:rPr>
          <w:rFonts w:ascii="Arial" w:eastAsia="Arial" w:hAnsi="Arial" w:cs="Arial"/>
        </w:rPr>
        <w:t xml:space="preserve"> per cent</w:t>
      </w:r>
      <w:r w:rsidRPr="00A90D6A">
        <w:rPr>
          <w:rFonts w:ascii="Arial" w:eastAsia="Arial" w:hAnsi="Arial" w:cs="Arial"/>
        </w:rPr>
        <w:t xml:space="preserve"> and 57.6</w:t>
      </w:r>
      <w:r w:rsidR="00FE2645">
        <w:rPr>
          <w:rFonts w:ascii="Arial" w:eastAsia="Arial" w:hAnsi="Arial" w:cs="Arial"/>
        </w:rPr>
        <w:t xml:space="preserve"> per cent</w:t>
      </w:r>
      <w:r w:rsidRPr="00A90D6A">
        <w:rPr>
          <w:rFonts w:ascii="Arial" w:eastAsia="Arial" w:hAnsi="Arial" w:cs="Arial"/>
        </w:rPr>
        <w:t xml:space="preserve"> respectively, in real terms, since 2010. </w:t>
      </w:r>
    </w:p>
    <w:p w14:paraId="171C5DB7" w14:textId="77777777" w:rsidR="00A90D6A" w:rsidRPr="00A90D6A" w:rsidRDefault="00A90D6A" w:rsidP="00A90D6A">
      <w:pPr>
        <w:pStyle w:val="ListParagraph"/>
        <w:rPr>
          <w:rFonts w:ascii="Arial" w:eastAsia="Arial" w:hAnsi="Arial" w:cs="Arial"/>
        </w:rPr>
      </w:pPr>
    </w:p>
    <w:p w14:paraId="5155FA80" w14:textId="77777777" w:rsidR="00A90D6A" w:rsidRDefault="00F90A48" w:rsidP="00A90D6A">
      <w:pPr>
        <w:pStyle w:val="ListParagraph"/>
        <w:numPr>
          <w:ilvl w:val="1"/>
          <w:numId w:val="12"/>
        </w:numPr>
        <w:ind w:left="851" w:hanging="491"/>
        <w:rPr>
          <w:rFonts w:ascii="Arial" w:eastAsia="Arial" w:hAnsi="Arial" w:cs="Arial"/>
        </w:rPr>
      </w:pPr>
      <w:r w:rsidRPr="00A90D6A">
        <w:rPr>
          <w:rFonts w:ascii="Arial" w:eastAsia="Arial" w:hAnsi="Arial" w:cs="Arial"/>
        </w:rPr>
        <w:t>The Civil Society sector (non-market charities) contributed £16.2bn in 2018.</w:t>
      </w:r>
      <w:r w:rsidRPr="22A58F3C">
        <w:rPr>
          <w:rStyle w:val="EndnoteReference"/>
          <w:rFonts w:ascii="Arial" w:eastAsia="Arial" w:hAnsi="Arial" w:cs="Arial"/>
        </w:rPr>
        <w:endnoteReference w:id="8"/>
      </w:r>
    </w:p>
    <w:p w14:paraId="6A77D3E5" w14:textId="77777777" w:rsidR="00A90D6A" w:rsidRPr="00A90D6A" w:rsidRDefault="00A90D6A" w:rsidP="00A90D6A">
      <w:pPr>
        <w:pStyle w:val="ListParagraph"/>
        <w:rPr>
          <w:rStyle w:val="ReportTemplate"/>
          <w:rFonts w:ascii="Arial" w:eastAsia="Arial" w:hAnsi="Arial" w:cs="Arial"/>
          <w:szCs w:val="22"/>
        </w:rPr>
      </w:pPr>
    </w:p>
    <w:p w14:paraId="66070425" w14:textId="35756884" w:rsidR="00F90A48" w:rsidRPr="00A90D6A" w:rsidRDefault="00F90A48" w:rsidP="00A90D6A">
      <w:pPr>
        <w:pStyle w:val="ListParagraph"/>
        <w:numPr>
          <w:ilvl w:val="0"/>
          <w:numId w:val="12"/>
        </w:numPr>
        <w:rPr>
          <w:rFonts w:ascii="Arial" w:eastAsia="Arial" w:hAnsi="Arial" w:cs="Arial"/>
        </w:rPr>
      </w:pPr>
      <w:r w:rsidRPr="00A90D6A">
        <w:rPr>
          <w:rStyle w:val="ReportTemplate"/>
          <w:rFonts w:ascii="Arial" w:eastAsia="Arial" w:hAnsi="Arial" w:cs="Arial"/>
          <w:szCs w:val="22"/>
        </w:rPr>
        <w:t>According to Visit Britain/Visit England, v</w:t>
      </w:r>
      <w:r w:rsidRPr="00A90D6A">
        <w:rPr>
          <w:rFonts w:ascii="Arial" w:eastAsia="Arial" w:hAnsi="Arial" w:cs="Arial"/>
          <w:color w:val="333333"/>
          <w:szCs w:val="22"/>
        </w:rPr>
        <w:t>isitors spent £951 million in Britain in the last financial year (2018/19). Spending by overseas visitors is predicted to reach a record £26.6 billion in 2020, a 6.6</w:t>
      </w:r>
      <w:r w:rsidR="00FE2645">
        <w:rPr>
          <w:rFonts w:ascii="Arial" w:eastAsia="Arial" w:hAnsi="Arial" w:cs="Arial"/>
          <w:color w:val="333333"/>
          <w:szCs w:val="22"/>
        </w:rPr>
        <w:t xml:space="preserve"> per cent</w:t>
      </w:r>
      <w:r w:rsidRPr="00A90D6A">
        <w:rPr>
          <w:rFonts w:ascii="Arial" w:eastAsia="Arial" w:hAnsi="Arial" w:cs="Arial"/>
          <w:color w:val="333333"/>
          <w:szCs w:val="22"/>
        </w:rPr>
        <w:t xml:space="preserve"> increase on the expected spending in 2019 of £25 billion. The number of overseas visits to the UK is forecast to rise this year to 39.7 million, the highest ever, and up 2.9</w:t>
      </w:r>
      <w:r w:rsidR="00FE2645">
        <w:rPr>
          <w:rFonts w:ascii="Arial" w:eastAsia="Arial" w:hAnsi="Arial" w:cs="Arial"/>
          <w:color w:val="333333"/>
          <w:szCs w:val="22"/>
        </w:rPr>
        <w:t xml:space="preserve"> per cent</w:t>
      </w:r>
      <w:r w:rsidRPr="00A90D6A">
        <w:rPr>
          <w:rFonts w:ascii="Arial" w:eastAsia="Arial" w:hAnsi="Arial" w:cs="Arial"/>
          <w:color w:val="333333"/>
          <w:szCs w:val="22"/>
        </w:rPr>
        <w:t xml:space="preserve"> in 2019. During the last decade inbound tourism visits to the UK have grown 33</w:t>
      </w:r>
      <w:r w:rsidR="00FE2645">
        <w:rPr>
          <w:rFonts w:ascii="Arial" w:eastAsia="Arial" w:hAnsi="Arial" w:cs="Arial"/>
          <w:color w:val="333333"/>
          <w:szCs w:val="22"/>
        </w:rPr>
        <w:t xml:space="preserve"> per cent</w:t>
      </w:r>
      <w:r w:rsidRPr="00A90D6A">
        <w:rPr>
          <w:rFonts w:ascii="Arial" w:eastAsia="Arial" w:hAnsi="Arial" w:cs="Arial"/>
          <w:color w:val="333333"/>
          <w:szCs w:val="22"/>
        </w:rPr>
        <w:t xml:space="preserve"> and spending by 58</w:t>
      </w:r>
      <w:r w:rsidR="00FE2645">
        <w:rPr>
          <w:rFonts w:ascii="Arial" w:eastAsia="Arial" w:hAnsi="Arial" w:cs="Arial"/>
          <w:color w:val="333333"/>
          <w:szCs w:val="22"/>
        </w:rPr>
        <w:t xml:space="preserve"> per cent</w:t>
      </w:r>
      <w:r w:rsidRPr="22A58F3C">
        <w:rPr>
          <w:rStyle w:val="EndnoteReference"/>
          <w:rFonts w:ascii="Arial" w:eastAsia="Arial" w:hAnsi="Arial" w:cs="Arial"/>
          <w:color w:val="333333"/>
          <w:szCs w:val="22"/>
        </w:rPr>
        <w:endnoteReference w:id="9"/>
      </w:r>
    </w:p>
    <w:p w14:paraId="6A40E273" w14:textId="77777777" w:rsidR="00A90D6A" w:rsidRPr="00A90D6A" w:rsidRDefault="00A90D6A" w:rsidP="00A90D6A">
      <w:pPr>
        <w:pStyle w:val="ListParagraph"/>
        <w:ind w:left="360"/>
        <w:rPr>
          <w:rStyle w:val="ReportTemplate"/>
          <w:rFonts w:ascii="Arial" w:eastAsia="Arial" w:hAnsi="Arial" w:cs="Arial"/>
        </w:rPr>
      </w:pPr>
    </w:p>
    <w:p w14:paraId="3636DFE0" w14:textId="563C4977" w:rsidR="00F90A48" w:rsidRPr="00357774" w:rsidRDefault="00F90A48" w:rsidP="00F90A48">
      <w:pPr>
        <w:rPr>
          <w:rStyle w:val="ReportTemplate"/>
          <w:rFonts w:ascii="Arial" w:eastAsia="Arial" w:hAnsi="Arial" w:cs="Arial"/>
          <w:bCs/>
          <w:i/>
          <w:u w:val="single"/>
        </w:rPr>
      </w:pPr>
      <w:r w:rsidRPr="00357774">
        <w:rPr>
          <w:rStyle w:val="ReportTemplate"/>
          <w:rFonts w:ascii="Arial" w:eastAsia="Arial" w:hAnsi="Arial" w:cs="Arial"/>
          <w:bCs/>
          <w:i/>
          <w:u w:val="single"/>
        </w:rPr>
        <w:t>Social impact</w:t>
      </w:r>
    </w:p>
    <w:p w14:paraId="61DB4573" w14:textId="77777777" w:rsidR="00A90D6A" w:rsidRDefault="00A90D6A" w:rsidP="00F90A48">
      <w:pPr>
        <w:rPr>
          <w:rStyle w:val="ReportTemplate"/>
          <w:rFonts w:ascii="Arial" w:eastAsia="Arial" w:hAnsi="Arial" w:cs="Arial"/>
          <w:b/>
          <w:bCs/>
        </w:rPr>
      </w:pPr>
    </w:p>
    <w:p w14:paraId="1EEC1FB5" w14:textId="27719A66" w:rsidR="00357774" w:rsidRDefault="00F90A48" w:rsidP="00F90A48">
      <w:pPr>
        <w:pStyle w:val="ListParagraph"/>
        <w:numPr>
          <w:ilvl w:val="0"/>
          <w:numId w:val="12"/>
        </w:numPr>
        <w:rPr>
          <w:rStyle w:val="ReportTemplate"/>
          <w:rFonts w:ascii="Arial" w:eastAsia="Arial" w:hAnsi="Arial" w:cs="Arial"/>
        </w:rPr>
      </w:pPr>
      <w:r w:rsidRPr="00A90D6A">
        <w:rPr>
          <w:rStyle w:val="ReportTemplate"/>
          <w:rFonts w:ascii="Arial" w:eastAsia="Arial" w:hAnsi="Arial" w:cs="Arial"/>
        </w:rPr>
        <w:t xml:space="preserve">The social impact of our sector is harder to </w:t>
      </w:r>
      <w:proofErr w:type="gramStart"/>
      <w:r w:rsidRPr="00A90D6A">
        <w:rPr>
          <w:rStyle w:val="ReportTemplate"/>
          <w:rFonts w:ascii="Arial" w:eastAsia="Arial" w:hAnsi="Arial" w:cs="Arial"/>
        </w:rPr>
        <w:t>quantify</w:t>
      </w:r>
      <w:proofErr w:type="gramEnd"/>
      <w:r w:rsidRPr="00A90D6A">
        <w:rPr>
          <w:rStyle w:val="ReportTemplate"/>
          <w:rFonts w:ascii="Arial" w:eastAsia="Arial" w:hAnsi="Arial" w:cs="Arial"/>
        </w:rPr>
        <w:t xml:space="preserve"> and it is here that there are the greatest gaps in our knowledge. We know from the October 2019 LGA Satisfaction Survey that 62</w:t>
      </w:r>
      <w:r w:rsidR="00FE2645">
        <w:rPr>
          <w:rStyle w:val="ReportTemplate"/>
          <w:rFonts w:ascii="Arial" w:eastAsia="Arial" w:hAnsi="Arial" w:cs="Arial"/>
        </w:rPr>
        <w:t xml:space="preserve"> per cent</w:t>
      </w:r>
      <w:r w:rsidRPr="00A90D6A">
        <w:rPr>
          <w:rStyle w:val="ReportTemplate"/>
          <w:rFonts w:ascii="Arial" w:eastAsia="Arial" w:hAnsi="Arial" w:cs="Arial"/>
        </w:rPr>
        <w:t xml:space="preserve"> of residents are ‘very or fairly’ satisfied with their library services and 60</w:t>
      </w:r>
      <w:r w:rsidR="00FE2645">
        <w:rPr>
          <w:rStyle w:val="ReportTemplate"/>
          <w:rFonts w:ascii="Arial" w:eastAsia="Arial" w:hAnsi="Arial" w:cs="Arial"/>
        </w:rPr>
        <w:t xml:space="preserve"> per cent </w:t>
      </w:r>
      <w:r w:rsidRPr="00A90D6A">
        <w:rPr>
          <w:rStyle w:val="ReportTemplate"/>
          <w:rFonts w:ascii="Arial" w:eastAsia="Arial" w:hAnsi="Arial" w:cs="Arial"/>
        </w:rPr>
        <w:t>with their sports and leisure services.</w:t>
      </w:r>
    </w:p>
    <w:p w14:paraId="1F5FCD80" w14:textId="77777777" w:rsidR="00357774" w:rsidRDefault="00357774" w:rsidP="00357774">
      <w:pPr>
        <w:pStyle w:val="ListParagraph"/>
        <w:ind w:left="360"/>
        <w:rPr>
          <w:rStyle w:val="ReportTemplate"/>
          <w:rFonts w:ascii="Arial" w:eastAsia="Arial" w:hAnsi="Arial" w:cs="Arial"/>
        </w:rPr>
      </w:pPr>
    </w:p>
    <w:p w14:paraId="36388997" w14:textId="77777777" w:rsidR="00357774" w:rsidRDefault="00F90A48" w:rsidP="00F90A48">
      <w:pPr>
        <w:pStyle w:val="ListParagraph"/>
        <w:numPr>
          <w:ilvl w:val="0"/>
          <w:numId w:val="12"/>
        </w:numPr>
        <w:rPr>
          <w:rStyle w:val="ReportTemplate"/>
          <w:rFonts w:ascii="Arial" w:eastAsia="Arial" w:hAnsi="Arial" w:cs="Arial"/>
        </w:rPr>
      </w:pPr>
      <w:r w:rsidRPr="00357774">
        <w:rPr>
          <w:rStyle w:val="ReportTemplate"/>
          <w:rFonts w:ascii="Arial" w:eastAsia="Arial" w:hAnsi="Arial" w:cs="Arial"/>
        </w:rPr>
        <w:lastRenderedPageBreak/>
        <w:t xml:space="preserve">We also have national participation figures (highlighted above). However, the social impact of this participation is less comprehensively evidenced. This evidence tends to be based around individual studies of </w:t>
      </w:r>
      <w:proofErr w:type="gramStart"/>
      <w:r w:rsidRPr="00357774">
        <w:rPr>
          <w:rStyle w:val="ReportTemplate"/>
          <w:rFonts w:ascii="Arial" w:eastAsia="Arial" w:hAnsi="Arial" w:cs="Arial"/>
        </w:rPr>
        <w:t>particular types</w:t>
      </w:r>
      <w:proofErr w:type="gramEnd"/>
      <w:r w:rsidRPr="00357774">
        <w:rPr>
          <w:rStyle w:val="ReportTemplate"/>
          <w:rFonts w:ascii="Arial" w:eastAsia="Arial" w:hAnsi="Arial" w:cs="Arial"/>
        </w:rPr>
        <w:t xml:space="preserve"> of intervention, and evaluations of projects or activities.</w:t>
      </w:r>
    </w:p>
    <w:p w14:paraId="32032BD8" w14:textId="77777777" w:rsidR="00357774" w:rsidRPr="00357774" w:rsidRDefault="00357774" w:rsidP="00357774">
      <w:pPr>
        <w:pStyle w:val="ListParagraph"/>
        <w:rPr>
          <w:rStyle w:val="ReportTemplate"/>
          <w:rFonts w:ascii="Arial" w:eastAsia="Arial" w:hAnsi="Arial" w:cs="Arial"/>
        </w:rPr>
      </w:pPr>
    </w:p>
    <w:p w14:paraId="57934BEC" w14:textId="0B8633FA" w:rsidR="00F90A48" w:rsidRDefault="00F90A48" w:rsidP="00F90A48">
      <w:pPr>
        <w:pStyle w:val="ListParagraph"/>
        <w:numPr>
          <w:ilvl w:val="0"/>
          <w:numId w:val="12"/>
        </w:numPr>
        <w:rPr>
          <w:rStyle w:val="ReportTemplate"/>
          <w:rFonts w:ascii="Arial" w:eastAsia="Arial" w:hAnsi="Arial" w:cs="Arial"/>
        </w:rPr>
      </w:pPr>
      <w:r w:rsidRPr="00357774">
        <w:rPr>
          <w:rStyle w:val="ReportTemplate"/>
          <w:rFonts w:ascii="Arial" w:eastAsia="Arial" w:hAnsi="Arial" w:cs="Arial"/>
        </w:rPr>
        <w:t>Rather than produce an exhaustive list of studies demonstrating the impact of culture, tourism and sport, we have given an overview of the types of evidence available to highlight gaps and potential areas of work for the LGA.</w:t>
      </w:r>
    </w:p>
    <w:p w14:paraId="1E588257" w14:textId="77777777" w:rsidR="00357774" w:rsidRPr="00357774" w:rsidRDefault="00357774" w:rsidP="00357774">
      <w:pPr>
        <w:pStyle w:val="ListParagraph"/>
        <w:rPr>
          <w:rStyle w:val="ReportTemplate"/>
          <w:rFonts w:ascii="Arial" w:eastAsia="Arial" w:hAnsi="Arial" w:cs="Arial"/>
        </w:rPr>
      </w:pPr>
    </w:p>
    <w:p w14:paraId="3684C3CE" w14:textId="77777777" w:rsidR="00357774" w:rsidRPr="00357774" w:rsidRDefault="00357774" w:rsidP="00357774">
      <w:pPr>
        <w:pStyle w:val="ListParagraph"/>
        <w:ind w:left="360"/>
        <w:rPr>
          <w:rStyle w:val="ReportTemplate"/>
          <w:rFonts w:ascii="Arial" w:eastAsia="Arial" w:hAnsi="Arial" w:cs="Arial"/>
        </w:rPr>
      </w:pPr>
    </w:p>
    <w:p w14:paraId="48D492D2" w14:textId="6035D894" w:rsidR="00F90A48" w:rsidRDefault="00F90A48" w:rsidP="00F90A48">
      <w:pPr>
        <w:rPr>
          <w:rFonts w:ascii="Arial" w:eastAsia="Arial" w:hAnsi="Arial" w:cs="Arial"/>
          <w:b/>
          <w:bCs/>
        </w:rPr>
      </w:pPr>
      <w:r w:rsidRPr="00357774">
        <w:rPr>
          <w:rFonts w:ascii="Arial" w:eastAsia="Arial" w:hAnsi="Arial" w:cs="Arial"/>
          <w:b/>
          <w:bCs/>
        </w:rPr>
        <w:t>What is currently available to the sector?</w:t>
      </w:r>
    </w:p>
    <w:p w14:paraId="0CC27D6F" w14:textId="77777777" w:rsidR="00357774" w:rsidRPr="00357774" w:rsidRDefault="00357774" w:rsidP="00F90A48">
      <w:pPr>
        <w:rPr>
          <w:rFonts w:ascii="Arial" w:eastAsia="Arial" w:hAnsi="Arial" w:cs="Arial"/>
          <w:b/>
          <w:bCs/>
        </w:rPr>
      </w:pPr>
    </w:p>
    <w:p w14:paraId="1E116652" w14:textId="1C52D2BC" w:rsidR="00F90A48" w:rsidRPr="00357774" w:rsidRDefault="00F90A48" w:rsidP="00F90A48">
      <w:pPr>
        <w:rPr>
          <w:rFonts w:ascii="Arial" w:eastAsia="Arial" w:hAnsi="Arial" w:cs="Arial"/>
          <w:bCs/>
          <w:i/>
          <w:u w:val="single"/>
        </w:rPr>
      </w:pPr>
      <w:r w:rsidRPr="00357774">
        <w:rPr>
          <w:rFonts w:ascii="Arial" w:eastAsia="Arial" w:hAnsi="Arial" w:cs="Arial"/>
          <w:bCs/>
          <w:i/>
          <w:u w:val="single"/>
        </w:rPr>
        <w:t>Nationally collected evidence</w:t>
      </w:r>
    </w:p>
    <w:p w14:paraId="306B2DBF" w14:textId="77777777" w:rsidR="00357774" w:rsidRDefault="00357774" w:rsidP="00F90A48">
      <w:pPr>
        <w:rPr>
          <w:rFonts w:ascii="Arial" w:eastAsia="Arial" w:hAnsi="Arial" w:cs="Arial"/>
          <w:b/>
          <w:bCs/>
        </w:rPr>
      </w:pPr>
    </w:p>
    <w:p w14:paraId="7FF33CBE" w14:textId="316E45AD" w:rsidR="00357774" w:rsidRDefault="00F90A48" w:rsidP="00F90A48">
      <w:pPr>
        <w:pStyle w:val="ListParagraph"/>
        <w:numPr>
          <w:ilvl w:val="0"/>
          <w:numId w:val="12"/>
        </w:numPr>
        <w:rPr>
          <w:rFonts w:ascii="Arial" w:eastAsia="Arial" w:hAnsi="Arial" w:cs="Arial"/>
        </w:rPr>
      </w:pPr>
      <w:r w:rsidRPr="00357774">
        <w:rPr>
          <w:rFonts w:ascii="Arial" w:eastAsia="Arial" w:hAnsi="Arial" w:cs="Arial"/>
        </w:rPr>
        <w:t xml:space="preserve">There are </w:t>
      </w:r>
      <w:proofErr w:type="gramStart"/>
      <w:r w:rsidRPr="00357774">
        <w:rPr>
          <w:rFonts w:ascii="Arial" w:eastAsia="Arial" w:hAnsi="Arial" w:cs="Arial"/>
        </w:rPr>
        <w:t>a number of</w:t>
      </w:r>
      <w:proofErr w:type="gramEnd"/>
      <w:r w:rsidRPr="00357774">
        <w:rPr>
          <w:rFonts w:ascii="Arial" w:eastAsia="Arial" w:hAnsi="Arial" w:cs="Arial"/>
        </w:rPr>
        <w:t xml:space="preserve"> sources of information collected at a national level that deal with culture and sport (see </w:t>
      </w:r>
      <w:bookmarkStart w:id="1" w:name="_GoBack"/>
      <w:r w:rsidRPr="009B04A5">
        <w:rPr>
          <w:rFonts w:ascii="Arial" w:eastAsia="Arial" w:hAnsi="Arial" w:cs="Arial"/>
          <w:b/>
          <w:u w:val="single"/>
        </w:rPr>
        <w:t>Appendix A</w:t>
      </w:r>
      <w:r w:rsidRPr="00357774">
        <w:rPr>
          <w:rFonts w:ascii="Arial" w:eastAsia="Arial" w:hAnsi="Arial" w:cs="Arial"/>
        </w:rPr>
        <w:t xml:space="preserve"> </w:t>
      </w:r>
      <w:bookmarkEnd w:id="1"/>
      <w:r w:rsidRPr="00357774">
        <w:rPr>
          <w:rFonts w:ascii="Arial" w:eastAsia="Arial" w:hAnsi="Arial" w:cs="Arial"/>
        </w:rPr>
        <w:t xml:space="preserve">for a working list). </w:t>
      </w:r>
    </w:p>
    <w:p w14:paraId="6E73D30A" w14:textId="77777777" w:rsidR="00357774" w:rsidRDefault="00357774" w:rsidP="00357774">
      <w:pPr>
        <w:pStyle w:val="ListParagraph"/>
        <w:ind w:left="360"/>
        <w:rPr>
          <w:rFonts w:ascii="Arial" w:eastAsia="Arial" w:hAnsi="Arial" w:cs="Arial"/>
        </w:rPr>
      </w:pPr>
    </w:p>
    <w:p w14:paraId="4D02F091" w14:textId="77777777" w:rsidR="00357774" w:rsidRDefault="00F90A48" w:rsidP="00F90A48">
      <w:pPr>
        <w:pStyle w:val="ListParagraph"/>
        <w:numPr>
          <w:ilvl w:val="0"/>
          <w:numId w:val="12"/>
        </w:numPr>
        <w:rPr>
          <w:rFonts w:ascii="Arial" w:eastAsia="Arial" w:hAnsi="Arial" w:cs="Arial"/>
        </w:rPr>
      </w:pPr>
      <w:r w:rsidRPr="00357774">
        <w:rPr>
          <w:rFonts w:ascii="Arial" w:eastAsia="Arial" w:hAnsi="Arial" w:cs="Arial"/>
        </w:rPr>
        <w:t xml:space="preserve">As we have seen, some of these datasets are free and publicly available (Taking Part and Active Lives surveys for example), whereas some are part of a subscription service (e.g. The Chartered Institute of Public Finance and Accountancy and the Association for Public Service Excellence). </w:t>
      </w:r>
    </w:p>
    <w:p w14:paraId="04D3C3EB" w14:textId="77777777" w:rsidR="00357774" w:rsidRPr="00357774" w:rsidRDefault="00357774" w:rsidP="00357774">
      <w:pPr>
        <w:pStyle w:val="ListParagraph"/>
        <w:rPr>
          <w:rFonts w:ascii="Arial" w:eastAsia="Arial" w:hAnsi="Arial" w:cs="Arial"/>
        </w:rPr>
      </w:pPr>
    </w:p>
    <w:p w14:paraId="430269DA" w14:textId="77777777" w:rsidR="00357774" w:rsidRDefault="00F90A48" w:rsidP="00F90A48">
      <w:pPr>
        <w:pStyle w:val="ListParagraph"/>
        <w:numPr>
          <w:ilvl w:val="0"/>
          <w:numId w:val="12"/>
        </w:numPr>
        <w:rPr>
          <w:rFonts w:ascii="Arial" w:eastAsia="Arial" w:hAnsi="Arial" w:cs="Arial"/>
        </w:rPr>
      </w:pPr>
      <w:proofErr w:type="gramStart"/>
      <w:r w:rsidRPr="00357774">
        <w:rPr>
          <w:rFonts w:ascii="Arial" w:eastAsia="Arial" w:hAnsi="Arial" w:cs="Arial"/>
        </w:rPr>
        <w:t>Typically</w:t>
      </w:r>
      <w:proofErr w:type="gramEnd"/>
      <w:r w:rsidRPr="00357774">
        <w:rPr>
          <w:rFonts w:ascii="Arial" w:eastAsia="Arial" w:hAnsi="Arial" w:cs="Arial"/>
        </w:rPr>
        <w:t xml:space="preserve"> the majority of this data is based on outputs, such as participation figures, number of physical assets and footfall, which may be used in some cases as a proxy for outcomes, but do not in most cases provide evidence of social impact. The LGA collates data via LG Inform and collects an annual benchmarking survey of resident satisfaction. </w:t>
      </w:r>
    </w:p>
    <w:p w14:paraId="4EA3A0AB" w14:textId="77777777" w:rsidR="00357774" w:rsidRPr="00357774" w:rsidRDefault="00357774" w:rsidP="00357774">
      <w:pPr>
        <w:pStyle w:val="ListParagraph"/>
        <w:rPr>
          <w:rFonts w:ascii="Arial" w:eastAsia="Arial" w:hAnsi="Arial" w:cs="Arial"/>
        </w:rPr>
      </w:pPr>
    </w:p>
    <w:p w14:paraId="6FE6654C" w14:textId="77777777" w:rsidR="00357774" w:rsidRDefault="00F90A48" w:rsidP="00F90A48">
      <w:pPr>
        <w:pStyle w:val="ListParagraph"/>
        <w:numPr>
          <w:ilvl w:val="0"/>
          <w:numId w:val="12"/>
        </w:numPr>
        <w:rPr>
          <w:rFonts w:ascii="Arial" w:eastAsia="Arial" w:hAnsi="Arial" w:cs="Arial"/>
        </w:rPr>
      </w:pPr>
      <w:r w:rsidRPr="00357774">
        <w:rPr>
          <w:rFonts w:ascii="Arial" w:eastAsia="Arial" w:hAnsi="Arial" w:cs="Arial"/>
        </w:rPr>
        <w:t xml:space="preserve">In some </w:t>
      </w:r>
      <w:proofErr w:type="gramStart"/>
      <w:r w:rsidRPr="00357774">
        <w:rPr>
          <w:rFonts w:ascii="Arial" w:eastAsia="Arial" w:hAnsi="Arial" w:cs="Arial"/>
        </w:rPr>
        <w:t>cases</w:t>
      </w:r>
      <w:proofErr w:type="gramEnd"/>
      <w:r w:rsidRPr="00357774">
        <w:rPr>
          <w:rFonts w:ascii="Arial" w:eastAsia="Arial" w:hAnsi="Arial" w:cs="Arial"/>
        </w:rPr>
        <w:t xml:space="preserve"> these figures can be used at a local level, particularly where there is a subscription model, but in the case of national surveys the sample size is not large enough to support interrogation at a local authority level. </w:t>
      </w:r>
    </w:p>
    <w:p w14:paraId="74C90D51" w14:textId="77777777" w:rsidR="00357774" w:rsidRPr="00357774" w:rsidRDefault="00357774" w:rsidP="00357774">
      <w:pPr>
        <w:pStyle w:val="ListParagraph"/>
        <w:rPr>
          <w:rFonts w:ascii="Arial" w:eastAsia="Arial" w:hAnsi="Arial" w:cs="Arial"/>
        </w:rPr>
      </w:pPr>
    </w:p>
    <w:p w14:paraId="68D806D4" w14:textId="1BE7EF2C" w:rsidR="00F90A48" w:rsidRDefault="00F90A48" w:rsidP="00F90A48">
      <w:pPr>
        <w:pStyle w:val="ListParagraph"/>
        <w:numPr>
          <w:ilvl w:val="0"/>
          <w:numId w:val="12"/>
        </w:numPr>
        <w:rPr>
          <w:rFonts w:ascii="Arial" w:eastAsia="Arial" w:hAnsi="Arial" w:cs="Arial"/>
        </w:rPr>
      </w:pPr>
      <w:r w:rsidRPr="00357774">
        <w:rPr>
          <w:rFonts w:ascii="Arial" w:eastAsia="Arial" w:hAnsi="Arial" w:cs="Arial"/>
        </w:rPr>
        <w:t xml:space="preserve">In the sports sector, there are </w:t>
      </w:r>
      <w:proofErr w:type="gramStart"/>
      <w:r w:rsidRPr="00357774">
        <w:rPr>
          <w:rFonts w:ascii="Arial" w:eastAsia="Arial" w:hAnsi="Arial" w:cs="Arial"/>
        </w:rPr>
        <w:t>a number of</w:t>
      </w:r>
      <w:proofErr w:type="gramEnd"/>
      <w:r w:rsidRPr="00357774">
        <w:rPr>
          <w:rFonts w:ascii="Arial" w:eastAsia="Arial" w:hAnsi="Arial" w:cs="Arial"/>
        </w:rPr>
        <w:t xml:space="preserve"> data tools, which allow leisure centres and other providers to share their data using common data standards, giving them the opportunity to generate insights into their users and their operating model. Data Hub is a notable example here. Meanwhile projects like Open Active (led by Sport England and Open Data Institute) are trying to produce open source tools that are free to all.</w:t>
      </w:r>
    </w:p>
    <w:p w14:paraId="2BCF29A0" w14:textId="77777777" w:rsidR="00357774" w:rsidRPr="00357774" w:rsidRDefault="00357774" w:rsidP="00357774">
      <w:pPr>
        <w:pStyle w:val="ListParagraph"/>
        <w:ind w:left="360"/>
        <w:rPr>
          <w:rFonts w:ascii="Arial" w:eastAsia="Arial" w:hAnsi="Arial" w:cs="Arial"/>
        </w:rPr>
      </w:pPr>
    </w:p>
    <w:p w14:paraId="428AEC79" w14:textId="2D73BCA1" w:rsidR="00F90A48" w:rsidRPr="00357774" w:rsidRDefault="00F90A48" w:rsidP="00F90A48">
      <w:pPr>
        <w:rPr>
          <w:rFonts w:ascii="Arial" w:eastAsia="Arial" w:hAnsi="Arial" w:cs="Arial"/>
          <w:bCs/>
          <w:i/>
          <w:u w:val="single"/>
        </w:rPr>
      </w:pPr>
      <w:r w:rsidRPr="00357774">
        <w:rPr>
          <w:rFonts w:ascii="Arial" w:eastAsia="Arial" w:hAnsi="Arial" w:cs="Arial"/>
          <w:bCs/>
          <w:i/>
          <w:u w:val="single"/>
        </w:rPr>
        <w:t>Locally collected evidence</w:t>
      </w:r>
    </w:p>
    <w:p w14:paraId="4C183C83" w14:textId="77777777" w:rsidR="00357774" w:rsidRPr="003305E6" w:rsidRDefault="00357774" w:rsidP="00F90A48">
      <w:pPr>
        <w:rPr>
          <w:rFonts w:ascii="Arial" w:eastAsia="Arial" w:hAnsi="Arial" w:cs="Arial"/>
          <w:b/>
          <w:bCs/>
        </w:rPr>
      </w:pPr>
    </w:p>
    <w:p w14:paraId="22227BFC" w14:textId="77777777" w:rsidR="00357774" w:rsidRDefault="00F90A48" w:rsidP="00F90A48">
      <w:pPr>
        <w:pStyle w:val="ListParagraph"/>
        <w:numPr>
          <w:ilvl w:val="0"/>
          <w:numId w:val="12"/>
        </w:numPr>
        <w:rPr>
          <w:rFonts w:ascii="Arial" w:eastAsia="Arial" w:hAnsi="Arial" w:cs="Arial"/>
        </w:rPr>
      </w:pPr>
      <w:r w:rsidRPr="00357774">
        <w:rPr>
          <w:rFonts w:ascii="Arial" w:eastAsia="Arial" w:hAnsi="Arial" w:cs="Arial"/>
        </w:rPr>
        <w:t xml:space="preserve">Data collected locally on culture and leisure services can vary greatly from one local authority to the next. Some local authorities have adopted a data-driven </w:t>
      </w:r>
      <w:proofErr w:type="gramStart"/>
      <w:r w:rsidRPr="00357774">
        <w:rPr>
          <w:rFonts w:ascii="Arial" w:eastAsia="Arial" w:hAnsi="Arial" w:cs="Arial"/>
        </w:rPr>
        <w:t>approach</w:t>
      </w:r>
      <w:proofErr w:type="gramEnd"/>
      <w:r w:rsidRPr="00357774">
        <w:rPr>
          <w:rFonts w:ascii="Arial" w:eastAsia="Arial" w:hAnsi="Arial" w:cs="Arial"/>
        </w:rPr>
        <w:t xml:space="preserve"> but most do not have the resources to invest in this type of work, particularly at a district level.</w:t>
      </w:r>
    </w:p>
    <w:p w14:paraId="511E5FB2" w14:textId="154A0E74" w:rsidR="00357774" w:rsidRDefault="00F90A48" w:rsidP="00357774">
      <w:pPr>
        <w:pStyle w:val="ListParagraph"/>
        <w:numPr>
          <w:ilvl w:val="0"/>
          <w:numId w:val="12"/>
        </w:numPr>
        <w:rPr>
          <w:rFonts w:ascii="Arial" w:eastAsia="Arial" w:hAnsi="Arial" w:cs="Arial"/>
        </w:rPr>
      </w:pPr>
      <w:r w:rsidRPr="00357774">
        <w:rPr>
          <w:rFonts w:ascii="Arial" w:eastAsia="Arial" w:hAnsi="Arial" w:cs="Arial"/>
        </w:rPr>
        <w:t>Information that is typically collected by local authorities includes:</w:t>
      </w:r>
    </w:p>
    <w:p w14:paraId="55192300" w14:textId="77777777" w:rsidR="00357774" w:rsidRDefault="00357774" w:rsidP="00357774">
      <w:pPr>
        <w:pStyle w:val="ListParagraph"/>
        <w:ind w:left="360"/>
        <w:rPr>
          <w:rFonts w:ascii="Arial" w:eastAsia="Arial" w:hAnsi="Arial" w:cs="Arial"/>
        </w:rPr>
      </w:pPr>
    </w:p>
    <w:p w14:paraId="49B407A3" w14:textId="30C363D7" w:rsidR="00357774" w:rsidRDefault="00F90A48" w:rsidP="00357774">
      <w:pPr>
        <w:pStyle w:val="ListParagraph"/>
        <w:numPr>
          <w:ilvl w:val="1"/>
          <w:numId w:val="12"/>
        </w:numPr>
        <w:ind w:left="851" w:hanging="491"/>
        <w:rPr>
          <w:rFonts w:ascii="Arial" w:eastAsia="Arial" w:hAnsi="Arial" w:cs="Arial"/>
        </w:rPr>
      </w:pPr>
      <w:r w:rsidRPr="00357774">
        <w:rPr>
          <w:rFonts w:ascii="Arial" w:eastAsia="Arial" w:hAnsi="Arial" w:cs="Arial"/>
        </w:rPr>
        <w:t>Visitor figures for local authority services (leisure centres, libraries, arts centres etc)</w:t>
      </w:r>
    </w:p>
    <w:p w14:paraId="52D9FADB" w14:textId="77777777" w:rsidR="00357774" w:rsidRDefault="00357774" w:rsidP="00357774">
      <w:pPr>
        <w:pStyle w:val="ListParagraph"/>
        <w:ind w:left="851"/>
        <w:rPr>
          <w:rFonts w:ascii="Arial" w:eastAsia="Arial" w:hAnsi="Arial" w:cs="Arial"/>
        </w:rPr>
      </w:pPr>
    </w:p>
    <w:p w14:paraId="1C119378" w14:textId="4F9DCFCB" w:rsidR="00357774" w:rsidRDefault="00F90A48" w:rsidP="00357774">
      <w:pPr>
        <w:pStyle w:val="ListParagraph"/>
        <w:numPr>
          <w:ilvl w:val="1"/>
          <w:numId w:val="12"/>
        </w:numPr>
        <w:ind w:left="851" w:hanging="491"/>
        <w:rPr>
          <w:rFonts w:ascii="Arial" w:eastAsia="Arial" w:hAnsi="Arial" w:cs="Arial"/>
        </w:rPr>
      </w:pPr>
      <w:r w:rsidRPr="00357774">
        <w:rPr>
          <w:rFonts w:ascii="Arial" w:eastAsia="Arial" w:hAnsi="Arial" w:cs="Arial"/>
        </w:rPr>
        <w:t xml:space="preserve">Visitor figures for partner organisations or projects in receipt of local authority funding (theatres or arts centres for example). </w:t>
      </w:r>
    </w:p>
    <w:p w14:paraId="74398AA4" w14:textId="77777777" w:rsidR="00357774" w:rsidRDefault="00357774" w:rsidP="00357774">
      <w:pPr>
        <w:pStyle w:val="ListParagraph"/>
        <w:ind w:left="792"/>
        <w:rPr>
          <w:rFonts w:ascii="Arial" w:eastAsia="Arial" w:hAnsi="Arial" w:cs="Arial"/>
        </w:rPr>
      </w:pPr>
    </w:p>
    <w:p w14:paraId="351A4AA3" w14:textId="5E88A4FF" w:rsidR="00357774" w:rsidRDefault="00F90A48" w:rsidP="00357774">
      <w:pPr>
        <w:pStyle w:val="ListParagraph"/>
        <w:numPr>
          <w:ilvl w:val="1"/>
          <w:numId w:val="12"/>
        </w:numPr>
        <w:ind w:left="851" w:hanging="491"/>
        <w:rPr>
          <w:rFonts w:ascii="Arial" w:eastAsia="Arial" w:hAnsi="Arial" w:cs="Arial"/>
        </w:rPr>
      </w:pPr>
      <w:r w:rsidRPr="00357774">
        <w:rPr>
          <w:rFonts w:ascii="Arial" w:eastAsia="Arial" w:hAnsi="Arial" w:cs="Arial"/>
        </w:rPr>
        <w:t xml:space="preserve">Individual project evaluation. </w:t>
      </w:r>
    </w:p>
    <w:p w14:paraId="3B2EA85F" w14:textId="77777777" w:rsidR="00357774" w:rsidRPr="00357774" w:rsidRDefault="00357774" w:rsidP="00357774">
      <w:pPr>
        <w:rPr>
          <w:rFonts w:ascii="Arial" w:eastAsia="Arial" w:hAnsi="Arial" w:cs="Arial"/>
        </w:rPr>
      </w:pPr>
    </w:p>
    <w:p w14:paraId="245B8E99" w14:textId="4CAE17F8" w:rsidR="00F90A48" w:rsidRDefault="00F90A48" w:rsidP="00357774">
      <w:pPr>
        <w:pStyle w:val="ListParagraph"/>
        <w:numPr>
          <w:ilvl w:val="1"/>
          <w:numId w:val="12"/>
        </w:numPr>
        <w:ind w:left="851" w:hanging="491"/>
        <w:rPr>
          <w:rFonts w:ascii="Arial" w:eastAsia="Arial" w:hAnsi="Arial" w:cs="Arial"/>
        </w:rPr>
      </w:pPr>
      <w:r w:rsidRPr="00357774">
        <w:rPr>
          <w:rFonts w:ascii="Arial" w:eastAsia="Arial" w:hAnsi="Arial" w:cs="Arial"/>
        </w:rPr>
        <w:t>Economic growth figures relating to the creative industries and tourism – although these are most likely to be held at Combined Authority or Local Enterprise Partnership level.</w:t>
      </w:r>
    </w:p>
    <w:p w14:paraId="4DDA6D3E" w14:textId="77777777" w:rsidR="00357774" w:rsidRPr="00357774" w:rsidRDefault="00357774" w:rsidP="00357774">
      <w:pPr>
        <w:pStyle w:val="ListParagraph"/>
        <w:ind w:left="792"/>
        <w:rPr>
          <w:rFonts w:ascii="Arial" w:eastAsia="Arial" w:hAnsi="Arial" w:cs="Arial"/>
        </w:rPr>
      </w:pPr>
    </w:p>
    <w:p w14:paraId="677A3E53" w14:textId="05781C89" w:rsidR="00F90A48" w:rsidRDefault="00F90A48" w:rsidP="00F90A48">
      <w:pPr>
        <w:rPr>
          <w:rFonts w:ascii="Arial" w:eastAsia="Arial" w:hAnsi="Arial" w:cs="Arial"/>
          <w:bCs/>
          <w:i/>
          <w:u w:val="single"/>
        </w:rPr>
      </w:pPr>
      <w:r w:rsidRPr="00357774">
        <w:rPr>
          <w:rFonts w:ascii="Arial" w:eastAsia="Arial" w:hAnsi="Arial" w:cs="Arial"/>
          <w:bCs/>
          <w:i/>
          <w:u w:val="single"/>
        </w:rPr>
        <w:t>Academic studies</w:t>
      </w:r>
    </w:p>
    <w:p w14:paraId="6BEB5F73" w14:textId="77777777" w:rsidR="00357774" w:rsidRPr="00357774" w:rsidRDefault="00357774" w:rsidP="00F90A48">
      <w:pPr>
        <w:rPr>
          <w:rFonts w:ascii="Arial" w:eastAsia="Arial" w:hAnsi="Arial" w:cs="Arial"/>
          <w:bCs/>
          <w:i/>
          <w:u w:val="single"/>
        </w:rPr>
      </w:pPr>
    </w:p>
    <w:p w14:paraId="57B5DF93" w14:textId="25F963D6" w:rsidR="00F90A48" w:rsidRDefault="00F90A48" w:rsidP="00357774">
      <w:pPr>
        <w:pStyle w:val="ListParagraph"/>
        <w:numPr>
          <w:ilvl w:val="0"/>
          <w:numId w:val="12"/>
        </w:numPr>
        <w:rPr>
          <w:rFonts w:ascii="Arial" w:eastAsia="Arial" w:hAnsi="Arial" w:cs="Arial"/>
        </w:rPr>
      </w:pPr>
      <w:r w:rsidRPr="00357774">
        <w:rPr>
          <w:rFonts w:ascii="Arial" w:eastAsia="Arial" w:hAnsi="Arial" w:cs="Arial"/>
        </w:rPr>
        <w:t xml:space="preserve">There are a wide range of academic studies relating to cultural value at a UK and international level. In some </w:t>
      </w:r>
      <w:proofErr w:type="gramStart"/>
      <w:r w:rsidRPr="00357774">
        <w:rPr>
          <w:rFonts w:ascii="Arial" w:eastAsia="Arial" w:hAnsi="Arial" w:cs="Arial"/>
        </w:rPr>
        <w:t>cases</w:t>
      </w:r>
      <w:proofErr w:type="gramEnd"/>
      <w:r w:rsidRPr="00357774">
        <w:rPr>
          <w:rFonts w:ascii="Arial" w:eastAsia="Arial" w:hAnsi="Arial" w:cs="Arial"/>
        </w:rPr>
        <w:t xml:space="preserve"> these are independent studies; others are commissioned by public sector bodies and charities for the purposes of evaluation or advocacy. </w:t>
      </w:r>
    </w:p>
    <w:p w14:paraId="6B77BCF7" w14:textId="77777777" w:rsidR="00357774" w:rsidRPr="00357774" w:rsidRDefault="00357774" w:rsidP="00357774">
      <w:pPr>
        <w:pStyle w:val="ListParagraph"/>
        <w:ind w:left="360"/>
        <w:rPr>
          <w:rFonts w:ascii="Arial" w:eastAsia="Arial" w:hAnsi="Arial" w:cs="Arial"/>
        </w:rPr>
      </w:pPr>
    </w:p>
    <w:p w14:paraId="46B8EBF9" w14:textId="77777777" w:rsidR="00357774" w:rsidRDefault="00F90A48" w:rsidP="00F90A48">
      <w:pPr>
        <w:pStyle w:val="ListParagraph"/>
        <w:numPr>
          <w:ilvl w:val="0"/>
          <w:numId w:val="12"/>
        </w:numPr>
        <w:rPr>
          <w:rFonts w:ascii="Arial" w:eastAsia="Arial" w:hAnsi="Arial" w:cs="Arial"/>
        </w:rPr>
      </w:pPr>
      <w:r w:rsidRPr="00357774">
        <w:rPr>
          <w:rFonts w:ascii="Arial" w:eastAsia="Arial" w:hAnsi="Arial" w:cs="Arial"/>
        </w:rPr>
        <w:t xml:space="preserve">In some policy areas there has been detailed work designed to bring these findings together in one place, for example </w:t>
      </w:r>
      <w:hyperlink r:id="rId12">
        <w:r w:rsidRPr="00357774">
          <w:rPr>
            <w:rStyle w:val="Hyperlink"/>
            <w:rFonts w:ascii="Arial" w:eastAsia="Arial" w:hAnsi="Arial" w:cs="Arial"/>
          </w:rPr>
          <w:t>Creative Health</w:t>
        </w:r>
      </w:hyperlink>
      <w:r w:rsidRPr="00357774">
        <w:rPr>
          <w:rFonts w:ascii="Arial" w:eastAsia="Arial" w:hAnsi="Arial" w:cs="Arial"/>
        </w:rPr>
        <w:t>, a report developed by the All Party Parliamentary Group on Arts, Health and Wellbeing, which provides a comprehensive overview of research into the relationship between health and the arts. In other areas it is harder to access this information for the purposes of policy making.</w:t>
      </w:r>
    </w:p>
    <w:p w14:paraId="3F4194AF" w14:textId="77777777" w:rsidR="00357774" w:rsidRPr="00357774" w:rsidRDefault="00357774" w:rsidP="00357774">
      <w:pPr>
        <w:pStyle w:val="ListParagraph"/>
        <w:rPr>
          <w:rFonts w:ascii="Arial" w:eastAsia="Arial" w:hAnsi="Arial" w:cs="Arial"/>
          <w14:textOutline w14:w="0" w14:cap="flat" w14:cmpd="sng" w14:algn="ctr">
            <w14:noFill/>
            <w14:prstDash w14:val="solid"/>
            <w14:round/>
          </w14:textOutline>
          <w14:props3d w14:extrusionH="57150" w14:contourW="0" w14:prstMaterial="softEdge">
            <w14:bevelT w14:w="25400" w14:h="38100" w14:prst="circle"/>
          </w14:props3d>
        </w:rPr>
      </w:pPr>
    </w:p>
    <w:p w14:paraId="2BDB6A90" w14:textId="26F95830" w:rsidR="00F90A48" w:rsidRPr="00357774" w:rsidRDefault="00F90A48" w:rsidP="00F90A48">
      <w:pPr>
        <w:pStyle w:val="ListParagraph"/>
        <w:numPr>
          <w:ilvl w:val="0"/>
          <w:numId w:val="12"/>
        </w:numPr>
        <w:rPr>
          <w:rFonts w:ascii="Arial" w:eastAsia="Arial" w:hAnsi="Arial" w:cs="Arial"/>
        </w:rPr>
      </w:pPr>
      <w:r w:rsidRPr="00357774">
        <w:rPr>
          <w:rFonts w:ascii="Arial" w:eastAsia="Arial" w:hAnsi="Arial" w:cs="Arial"/>
          <w14:textOutline w14:w="0" w14:cap="flat" w14:cmpd="sng" w14:algn="ctr">
            <w14:noFill/>
            <w14:prstDash w14:val="solid"/>
            <w14:round/>
          </w14:textOutline>
          <w14:props3d w14:extrusionH="57150" w14:contourW="0" w14:prstMaterial="softEdge">
            <w14:bevelT w14:w="25400" w14:h="38100" w14:prst="circle"/>
          </w14:props3d>
        </w:rPr>
        <w:t xml:space="preserve">There have been broader sector-wide programmes of work designed to link local authorities with their higher education institutions </w:t>
      </w:r>
      <w:r w:rsidRPr="00357774">
        <w:rPr>
          <w:rFonts w:ascii="Arial" w:eastAsia="Arial" w:hAnsi="Arial" w:cs="Arial"/>
        </w:rPr>
        <w:t xml:space="preserve">and many councils work closely with local universities to provide local leadership on topics such as local growth and skills, but less often in relation to improving the local authority evidence base. </w:t>
      </w:r>
    </w:p>
    <w:p w14:paraId="219C5510" w14:textId="77777777" w:rsidR="00357774" w:rsidRDefault="00357774" w:rsidP="00F90A48">
      <w:pPr>
        <w:rPr>
          <w:rFonts w:ascii="Arial" w:eastAsia="Arial" w:hAnsi="Arial" w:cs="Arial"/>
        </w:rPr>
      </w:pPr>
    </w:p>
    <w:p w14:paraId="1B93E5D0" w14:textId="11982805" w:rsidR="00F90A48" w:rsidRPr="00652857" w:rsidRDefault="00F90A48" w:rsidP="00F90A48">
      <w:pPr>
        <w:rPr>
          <w:rFonts w:ascii="Arial" w:eastAsia="Arial" w:hAnsi="Arial" w:cs="Arial"/>
          <w:b/>
          <w:bCs/>
        </w:rPr>
      </w:pPr>
      <w:r w:rsidRPr="00652857">
        <w:rPr>
          <w:rFonts w:ascii="Arial" w:eastAsia="Arial" w:hAnsi="Arial" w:cs="Arial"/>
          <w:b/>
          <w:bCs/>
        </w:rPr>
        <w:t>What work is already underway?</w:t>
      </w:r>
    </w:p>
    <w:p w14:paraId="154411D9" w14:textId="77777777" w:rsidR="00357774" w:rsidRPr="003B598E" w:rsidRDefault="00357774" w:rsidP="00F90A48">
      <w:pPr>
        <w:rPr>
          <w:rFonts w:ascii="Arial" w:eastAsia="Arial" w:hAnsi="Arial" w:cs="Arial"/>
          <w:b/>
          <w:bCs/>
          <w:u w:val="single"/>
        </w:rPr>
      </w:pPr>
    </w:p>
    <w:p w14:paraId="22FC8CBF" w14:textId="4DB0348E" w:rsidR="00652857" w:rsidRDefault="00F90A48" w:rsidP="00F90A48">
      <w:pPr>
        <w:pStyle w:val="ListParagraph"/>
        <w:numPr>
          <w:ilvl w:val="0"/>
          <w:numId w:val="12"/>
        </w:numPr>
        <w:rPr>
          <w:rFonts w:ascii="Arial" w:eastAsia="Arial" w:hAnsi="Arial" w:cs="Arial"/>
        </w:rPr>
      </w:pPr>
      <w:r w:rsidRPr="00652857">
        <w:rPr>
          <w:rFonts w:ascii="Arial" w:eastAsia="Arial" w:hAnsi="Arial" w:cs="Arial"/>
        </w:rPr>
        <w:t>Use of evidence is a busy space and to avoid duplicating our work it is important to have an overview of what existing initiatives are already taking place. Some of those most relevant to the use of evidence in culture and sport are identified below.</w:t>
      </w:r>
    </w:p>
    <w:p w14:paraId="7BDD1C20" w14:textId="77777777" w:rsidR="00652857" w:rsidRDefault="00652857" w:rsidP="00652857">
      <w:pPr>
        <w:pStyle w:val="ListParagraph"/>
        <w:ind w:left="360"/>
        <w:rPr>
          <w:rFonts w:ascii="Arial" w:eastAsia="Arial" w:hAnsi="Arial" w:cs="Arial"/>
        </w:rPr>
      </w:pPr>
    </w:p>
    <w:p w14:paraId="5E70A747" w14:textId="77777777" w:rsidR="00652857" w:rsidRDefault="009B04A5" w:rsidP="00F90A48">
      <w:pPr>
        <w:pStyle w:val="ListParagraph"/>
        <w:numPr>
          <w:ilvl w:val="0"/>
          <w:numId w:val="12"/>
        </w:numPr>
        <w:rPr>
          <w:rFonts w:ascii="Arial" w:eastAsia="Arial" w:hAnsi="Arial" w:cs="Arial"/>
        </w:rPr>
      </w:pPr>
      <w:hyperlink r:id="rId13">
        <w:r w:rsidR="00F90A48" w:rsidRPr="00652857">
          <w:rPr>
            <w:rStyle w:val="Hyperlink"/>
            <w:rFonts w:ascii="Arial" w:eastAsia="Arial" w:hAnsi="Arial" w:cs="Arial"/>
            <w:i/>
            <w:iCs/>
          </w:rPr>
          <w:t>What Works Centres</w:t>
        </w:r>
      </w:hyperlink>
      <w:r w:rsidR="00F90A48" w:rsidRPr="00652857">
        <w:rPr>
          <w:rFonts w:ascii="Arial" w:eastAsia="Arial" w:hAnsi="Arial" w:cs="Arial"/>
        </w:rPr>
        <w:t xml:space="preserve"> - The What Works Centres aim to improve the way government and other public sector organisations create, share and use high quality evidence in decision-making. The network is made up of nine independent What Works Centres, three affiliate members and one associate member. Each centre is committed to increasing the supply of and demand for evidence in their policy area, and their output is tailored to the needs of decision-makers. The centres deal with a wide range of policy areas including health and social care, educational attainment, early intervention, local economic growth and wellbeing.</w:t>
      </w:r>
    </w:p>
    <w:p w14:paraId="22CE4183" w14:textId="77777777" w:rsidR="00652857" w:rsidRPr="00652857" w:rsidRDefault="00652857" w:rsidP="00652857">
      <w:pPr>
        <w:pStyle w:val="ListParagraph"/>
        <w:rPr>
          <w:rStyle w:val="Hyperlink"/>
          <w:rFonts w:ascii="Arial" w:eastAsia="Arial" w:hAnsi="Arial" w:cs="Arial"/>
          <w:i/>
          <w:iCs/>
        </w:rPr>
      </w:pPr>
    </w:p>
    <w:p w14:paraId="5DF9D0AC" w14:textId="77777777" w:rsidR="009B04A5" w:rsidRDefault="009B04A5" w:rsidP="00F90A48">
      <w:pPr>
        <w:pStyle w:val="ListParagraph"/>
        <w:numPr>
          <w:ilvl w:val="0"/>
          <w:numId w:val="12"/>
        </w:numPr>
        <w:rPr>
          <w:rFonts w:ascii="Arial" w:eastAsia="Arial" w:hAnsi="Arial" w:cs="Arial"/>
        </w:rPr>
      </w:pPr>
      <w:hyperlink r:id="rId14">
        <w:r w:rsidR="00F90A48" w:rsidRPr="00652857">
          <w:rPr>
            <w:rStyle w:val="Hyperlink"/>
            <w:rFonts w:ascii="Arial" w:eastAsia="Arial" w:hAnsi="Arial" w:cs="Arial"/>
            <w:i/>
            <w:iCs/>
          </w:rPr>
          <w:t>Centre for Cultural Value</w:t>
        </w:r>
      </w:hyperlink>
      <w:r w:rsidR="00F90A48" w:rsidRPr="00652857">
        <w:rPr>
          <w:rFonts w:ascii="Arial" w:eastAsia="Arial" w:hAnsi="Arial" w:cs="Arial"/>
        </w:rPr>
        <w:t xml:space="preserve"> - Funded by the Arts and Humanities Research Council, Paul Hamlyn Foundation and Arts Council England with an investment of £2 million over five years, the new Centre for Cultural Value at Leeds University has been established to advance understanding of the value of the UK’s arts and culture sector. It will focus on the role of arts and culture in areas including conflict resolution, education, health and wellbeing, and community regeneration, bringing together researchers with expertise in these areas with artists, arts and cultural organisations, audiences, participants and local communities. Its work will emphasise bringing together existing evidence, rather than undertaking new research.</w:t>
      </w:r>
    </w:p>
    <w:p w14:paraId="53C745E7" w14:textId="77777777" w:rsidR="009B04A5" w:rsidRPr="009B04A5" w:rsidRDefault="009B04A5" w:rsidP="009B04A5">
      <w:pPr>
        <w:pStyle w:val="ListParagraph"/>
        <w:rPr>
          <w:rFonts w:ascii="Arial" w:eastAsia="Arial" w:hAnsi="Arial" w:cs="Arial"/>
          <w:i/>
          <w:iCs/>
        </w:rPr>
      </w:pPr>
    </w:p>
    <w:p w14:paraId="5CF15902" w14:textId="261DBD74" w:rsidR="00652857" w:rsidRPr="009B04A5" w:rsidRDefault="00F90A48" w:rsidP="00F90A48">
      <w:pPr>
        <w:pStyle w:val="ListParagraph"/>
        <w:numPr>
          <w:ilvl w:val="0"/>
          <w:numId w:val="12"/>
        </w:numPr>
        <w:rPr>
          <w:rFonts w:ascii="Arial" w:eastAsia="Arial" w:hAnsi="Arial" w:cs="Arial"/>
        </w:rPr>
      </w:pPr>
      <w:proofErr w:type="spellStart"/>
      <w:r w:rsidRPr="009B04A5">
        <w:rPr>
          <w:rFonts w:ascii="Arial" w:eastAsia="Arial" w:hAnsi="Arial" w:cs="Arial"/>
          <w:i/>
          <w:iCs/>
        </w:rPr>
        <w:t>Arts</w:t>
      </w:r>
      <w:proofErr w:type="spellEnd"/>
      <w:r w:rsidRPr="009B04A5">
        <w:rPr>
          <w:rFonts w:ascii="Arial" w:eastAsia="Arial" w:hAnsi="Arial" w:cs="Arial"/>
          <w:i/>
          <w:iCs/>
        </w:rPr>
        <w:t xml:space="preserve"> Council work on social impact</w:t>
      </w:r>
      <w:r w:rsidRPr="009B04A5">
        <w:rPr>
          <w:rFonts w:ascii="Arial" w:eastAsia="Arial" w:hAnsi="Arial" w:cs="Arial"/>
        </w:rPr>
        <w:t xml:space="preserve"> - Arts Council England is considering their approach to measuring the social impact of engagement in cultural activity and have commissioned a consultancy to produce an evidence review in the first instance to identify weaknesses </w:t>
      </w:r>
      <w:r w:rsidRPr="009B04A5">
        <w:rPr>
          <w:rFonts w:ascii="Arial" w:eastAsia="Arial" w:hAnsi="Arial" w:cs="Arial"/>
        </w:rPr>
        <w:lastRenderedPageBreak/>
        <w:t>and gaps in evidence. This review will be completed in May 2020 and will inform a programme of work on social impact.</w:t>
      </w:r>
    </w:p>
    <w:p w14:paraId="58589CD8" w14:textId="77777777" w:rsidR="00652857" w:rsidRDefault="00652857" w:rsidP="00F90A48">
      <w:pPr>
        <w:rPr>
          <w:rFonts w:ascii="Arial" w:eastAsia="Arial" w:hAnsi="Arial" w:cs="Arial"/>
        </w:rPr>
      </w:pPr>
    </w:p>
    <w:p w14:paraId="4DF23100" w14:textId="5F4EAC75" w:rsidR="00652857" w:rsidRDefault="009B04A5" w:rsidP="00F90A48">
      <w:pPr>
        <w:pStyle w:val="ListParagraph"/>
        <w:numPr>
          <w:ilvl w:val="0"/>
          <w:numId w:val="12"/>
        </w:numPr>
        <w:rPr>
          <w:rFonts w:ascii="Arial" w:eastAsia="Arial" w:hAnsi="Arial" w:cs="Arial"/>
        </w:rPr>
      </w:pPr>
      <w:hyperlink r:id="rId15">
        <w:r w:rsidR="00F90A48" w:rsidRPr="00652857">
          <w:rPr>
            <w:rStyle w:val="Hyperlink"/>
            <w:rFonts w:ascii="Arial" w:eastAsia="Arial" w:hAnsi="Arial" w:cs="Arial"/>
            <w:i/>
            <w:iCs/>
          </w:rPr>
          <w:t>Culture, Health and Wellbeing Alliance</w:t>
        </w:r>
      </w:hyperlink>
      <w:r w:rsidR="00F90A48" w:rsidRPr="00652857">
        <w:rPr>
          <w:rFonts w:ascii="Arial" w:eastAsia="Arial" w:hAnsi="Arial" w:cs="Arial"/>
        </w:rPr>
        <w:t xml:space="preserve"> - The Culture, Health and Wellbeing Alliance is a sector support organisation funded by Arts Council England. Its remit is to connect people working in health and culture, and to provide support, information and networking opportunities for its membership, the wider sector, and anyone interested in the relationship between the arts, heritage, creativity and health and wellbeing. It works in partnership with organisations across both the cultural and health sectors – as well as education, criminal justice and many other areas. The Alliance’s Steering Group is made up of regional champions from each of the nine English regions. Each region has a champion for the museums sector and for the arts sector. It provides the Secretariat for the APPG on Arts, Health and Wellbeing and gathers and promotes evidence relating to the impact of engagement in arts on health and wellbeing.</w:t>
      </w:r>
    </w:p>
    <w:p w14:paraId="683AEE13" w14:textId="77777777" w:rsidR="00652857" w:rsidRDefault="00652857" w:rsidP="00652857">
      <w:pPr>
        <w:pStyle w:val="ListParagraph"/>
        <w:ind w:left="360"/>
        <w:rPr>
          <w:rFonts w:ascii="Arial" w:eastAsia="Arial" w:hAnsi="Arial" w:cs="Arial"/>
        </w:rPr>
      </w:pPr>
    </w:p>
    <w:p w14:paraId="129DF2DA" w14:textId="77777777" w:rsidR="00652857" w:rsidRDefault="009B04A5" w:rsidP="00F90A48">
      <w:pPr>
        <w:pStyle w:val="ListParagraph"/>
        <w:numPr>
          <w:ilvl w:val="0"/>
          <w:numId w:val="12"/>
        </w:numPr>
        <w:rPr>
          <w:rFonts w:ascii="Arial" w:eastAsia="Arial" w:hAnsi="Arial" w:cs="Arial"/>
        </w:rPr>
      </w:pPr>
      <w:hyperlink r:id="rId16">
        <w:r w:rsidR="00F90A48" w:rsidRPr="00652857">
          <w:rPr>
            <w:rStyle w:val="Hyperlink"/>
            <w:rFonts w:ascii="Arial" w:eastAsia="Arial" w:hAnsi="Arial" w:cs="Arial"/>
            <w:i/>
            <w:iCs/>
          </w:rPr>
          <w:t>Sport England work on data</w:t>
        </w:r>
      </w:hyperlink>
      <w:r w:rsidR="00F90A48" w:rsidRPr="00652857">
        <w:rPr>
          <w:rFonts w:ascii="Arial" w:eastAsia="Arial" w:hAnsi="Arial" w:cs="Arial"/>
        </w:rPr>
        <w:t>. Sport England have a comprehensive programme of work focused on making better use of data in a sports and physical activity context, including the development of their Local Insight Tool, which allows councils to interrogate information about their local area, and Open Active, an open data project aimed at developing training, tools and datasets that can be used by anyone and give insight into participation in physical activity.</w:t>
      </w:r>
    </w:p>
    <w:p w14:paraId="507A6212" w14:textId="77777777" w:rsidR="00652857" w:rsidRPr="00652857" w:rsidRDefault="00652857" w:rsidP="00652857">
      <w:pPr>
        <w:pStyle w:val="ListParagraph"/>
        <w:rPr>
          <w:rStyle w:val="Hyperlink"/>
          <w:rFonts w:ascii="Arial" w:eastAsia="Arial" w:hAnsi="Arial" w:cs="Arial"/>
          <w:i/>
          <w:iCs/>
        </w:rPr>
      </w:pPr>
    </w:p>
    <w:p w14:paraId="0406C070" w14:textId="77777777" w:rsidR="00652857" w:rsidRDefault="009B04A5" w:rsidP="00F90A48">
      <w:pPr>
        <w:pStyle w:val="ListParagraph"/>
        <w:numPr>
          <w:ilvl w:val="0"/>
          <w:numId w:val="12"/>
        </w:numPr>
        <w:rPr>
          <w:rFonts w:ascii="Arial" w:eastAsia="Arial" w:hAnsi="Arial" w:cs="Arial"/>
        </w:rPr>
      </w:pPr>
      <w:hyperlink r:id="rId17">
        <w:r w:rsidR="00F90A48" w:rsidRPr="00652857">
          <w:rPr>
            <w:rStyle w:val="Hyperlink"/>
            <w:rFonts w:ascii="Arial" w:eastAsia="Arial" w:hAnsi="Arial" w:cs="Arial"/>
            <w:i/>
            <w:iCs/>
          </w:rPr>
          <w:t>Data Hub</w:t>
        </w:r>
      </w:hyperlink>
      <w:r w:rsidR="00F90A48" w:rsidRPr="00652857">
        <w:rPr>
          <w:rFonts w:ascii="Arial" w:eastAsia="Arial" w:hAnsi="Arial" w:cs="Arial"/>
          <w:i/>
          <w:iCs/>
        </w:rPr>
        <w:t xml:space="preserve">: </w:t>
      </w:r>
      <w:r w:rsidR="00F90A48" w:rsidRPr="00652857">
        <w:rPr>
          <w:rFonts w:ascii="Arial" w:eastAsia="Arial" w:hAnsi="Arial" w:cs="Arial"/>
        </w:rPr>
        <w:t xml:space="preserve">The </w:t>
      </w:r>
      <w:proofErr w:type="spellStart"/>
      <w:r w:rsidR="00F90A48" w:rsidRPr="00652857">
        <w:rPr>
          <w:rFonts w:ascii="Arial" w:eastAsia="Arial" w:hAnsi="Arial" w:cs="Arial"/>
        </w:rPr>
        <w:t>DataHub</w:t>
      </w:r>
      <w:proofErr w:type="spellEnd"/>
      <w:r w:rsidR="00F90A48" w:rsidRPr="00652857">
        <w:rPr>
          <w:rFonts w:ascii="Arial" w:eastAsia="Arial" w:hAnsi="Arial" w:cs="Arial"/>
        </w:rPr>
        <w:t xml:space="preserve"> is a repository for sport and leisure data, accessed via a single online portal. It provides an automated way for sport, leisure and physical activity providers to securely bring their data together and align it with consistent sector data standards. It is a collaborative project and CLOA sit on the steering group, but it is coordinated by 4global. It is free to access, but additional insight tools must be purchased via a subscription.</w:t>
      </w:r>
    </w:p>
    <w:p w14:paraId="1211405D" w14:textId="77777777" w:rsidR="00652857" w:rsidRPr="00652857" w:rsidRDefault="00652857" w:rsidP="00652857">
      <w:pPr>
        <w:pStyle w:val="ListParagraph"/>
        <w:rPr>
          <w:rStyle w:val="Hyperlink"/>
          <w:rFonts w:ascii="Arial" w:eastAsia="Arial" w:hAnsi="Arial" w:cs="Arial"/>
          <w:i/>
          <w:iCs/>
        </w:rPr>
      </w:pPr>
    </w:p>
    <w:p w14:paraId="5F661C5E" w14:textId="77777777" w:rsidR="00652857" w:rsidRDefault="009B04A5" w:rsidP="00F90A48">
      <w:pPr>
        <w:pStyle w:val="ListParagraph"/>
        <w:numPr>
          <w:ilvl w:val="0"/>
          <w:numId w:val="12"/>
        </w:numPr>
        <w:rPr>
          <w:rFonts w:ascii="Arial" w:eastAsia="Arial" w:hAnsi="Arial" w:cs="Arial"/>
        </w:rPr>
      </w:pPr>
      <w:hyperlink r:id="rId18">
        <w:r w:rsidR="00F90A48" w:rsidRPr="00652857">
          <w:rPr>
            <w:rStyle w:val="Hyperlink"/>
            <w:rFonts w:ascii="Arial" w:eastAsia="Arial" w:hAnsi="Arial" w:cs="Arial"/>
            <w:i/>
            <w:iCs/>
          </w:rPr>
          <w:t>LG Inform</w:t>
        </w:r>
      </w:hyperlink>
      <w:r w:rsidR="00F90A48" w:rsidRPr="00652857">
        <w:rPr>
          <w:rFonts w:ascii="Arial" w:eastAsia="Arial" w:hAnsi="Arial" w:cs="Arial"/>
        </w:rPr>
        <w:t>: LG Inform is the LGA’s online resource bringing together up-to-date published data on a local area down to ward level.</w:t>
      </w:r>
    </w:p>
    <w:p w14:paraId="6B5B29B2" w14:textId="77777777" w:rsidR="00652857" w:rsidRPr="00652857" w:rsidRDefault="00652857" w:rsidP="00652857">
      <w:pPr>
        <w:pStyle w:val="ListParagraph"/>
        <w:rPr>
          <w:rStyle w:val="Hyperlink"/>
          <w:rFonts w:ascii="Arial" w:eastAsia="Arial" w:hAnsi="Arial" w:cs="Arial"/>
          <w:i/>
          <w:iCs/>
        </w:rPr>
      </w:pPr>
    </w:p>
    <w:p w14:paraId="4C035D7B" w14:textId="3A276BFF" w:rsidR="00F90A48" w:rsidRDefault="009B04A5" w:rsidP="00F90A48">
      <w:pPr>
        <w:pStyle w:val="ListParagraph"/>
        <w:numPr>
          <w:ilvl w:val="0"/>
          <w:numId w:val="12"/>
        </w:numPr>
        <w:rPr>
          <w:rFonts w:ascii="Arial" w:eastAsia="Arial" w:hAnsi="Arial" w:cs="Arial"/>
        </w:rPr>
      </w:pPr>
      <w:hyperlink r:id="rId19">
        <w:r w:rsidR="00F90A48" w:rsidRPr="00652857">
          <w:rPr>
            <w:rStyle w:val="Hyperlink"/>
            <w:rFonts w:ascii="Arial" w:eastAsia="Arial" w:hAnsi="Arial" w:cs="Arial"/>
            <w:i/>
            <w:iCs/>
          </w:rPr>
          <w:t>The Culture and Sport Evidence Programme</w:t>
        </w:r>
      </w:hyperlink>
      <w:r w:rsidR="00F90A48" w:rsidRPr="00652857">
        <w:rPr>
          <w:rFonts w:ascii="Arial" w:eastAsia="Arial" w:hAnsi="Arial" w:cs="Arial"/>
        </w:rPr>
        <w:t xml:space="preserve"> (CASE) – This was a DCMS programme which was last updated in 2013.  Its objectives were to: understand how far current research and data can address the questions of value and what drives people to engage in culture and sport; understand what types of data, analysis, research and resources CASE should provide to influence policy; influence policy research by producing useful data resources and tools for others to use; use CASE data to inform indicators and targets in future spending reviews; and become a recognised source of culture and sports policy research.</w:t>
      </w:r>
    </w:p>
    <w:p w14:paraId="1566DBB3" w14:textId="77777777" w:rsidR="00652857" w:rsidRPr="00652857" w:rsidRDefault="00652857" w:rsidP="00652857">
      <w:pPr>
        <w:rPr>
          <w:rFonts w:ascii="Arial" w:eastAsia="Arial" w:hAnsi="Arial" w:cs="Arial"/>
        </w:rPr>
      </w:pPr>
    </w:p>
    <w:p w14:paraId="0C5AA90F" w14:textId="04D582E7" w:rsidR="00652857" w:rsidRDefault="00F90A48" w:rsidP="00F90A48">
      <w:pPr>
        <w:rPr>
          <w:rStyle w:val="ReportTemplate"/>
          <w:rFonts w:ascii="Arial" w:eastAsia="Arial" w:hAnsi="Arial" w:cs="Arial"/>
          <w:b/>
          <w:bCs/>
        </w:rPr>
      </w:pPr>
      <w:r w:rsidRPr="22A58F3C">
        <w:rPr>
          <w:rStyle w:val="ReportTemplate"/>
          <w:rFonts w:ascii="Arial" w:eastAsia="Arial" w:hAnsi="Arial" w:cs="Arial"/>
          <w:b/>
          <w:bCs/>
        </w:rPr>
        <w:t>What work has the LGA/I</w:t>
      </w:r>
      <w:r>
        <w:rPr>
          <w:rStyle w:val="ReportTemplate"/>
          <w:rFonts w:ascii="Arial" w:eastAsia="Arial" w:hAnsi="Arial" w:cs="Arial"/>
          <w:b/>
          <w:bCs/>
        </w:rPr>
        <w:t xml:space="preserve">mprovement and </w:t>
      </w:r>
      <w:r w:rsidRPr="22A58F3C">
        <w:rPr>
          <w:rStyle w:val="ReportTemplate"/>
          <w:rFonts w:ascii="Arial" w:eastAsia="Arial" w:hAnsi="Arial" w:cs="Arial"/>
          <w:b/>
          <w:bCs/>
        </w:rPr>
        <w:t>De</w:t>
      </w:r>
      <w:r>
        <w:rPr>
          <w:rStyle w:val="ReportTemplate"/>
          <w:rFonts w:ascii="Arial" w:eastAsia="Arial" w:hAnsi="Arial" w:cs="Arial"/>
          <w:b/>
          <w:bCs/>
        </w:rPr>
        <w:t xml:space="preserve">velopment </w:t>
      </w:r>
      <w:r w:rsidRPr="22A58F3C">
        <w:rPr>
          <w:rStyle w:val="ReportTemplate"/>
          <w:rFonts w:ascii="Arial" w:eastAsia="Arial" w:hAnsi="Arial" w:cs="Arial"/>
          <w:b/>
          <w:bCs/>
        </w:rPr>
        <w:t>A</w:t>
      </w:r>
      <w:r>
        <w:rPr>
          <w:rStyle w:val="ReportTemplate"/>
          <w:rFonts w:ascii="Arial" w:eastAsia="Arial" w:hAnsi="Arial" w:cs="Arial"/>
          <w:b/>
          <w:bCs/>
        </w:rPr>
        <w:t>gency (</w:t>
      </w:r>
      <w:proofErr w:type="spellStart"/>
      <w:r>
        <w:rPr>
          <w:rStyle w:val="ReportTemplate"/>
          <w:rFonts w:ascii="Arial" w:eastAsia="Arial" w:hAnsi="Arial" w:cs="Arial"/>
          <w:b/>
          <w:bCs/>
        </w:rPr>
        <w:t>IDeA</w:t>
      </w:r>
      <w:proofErr w:type="spellEnd"/>
      <w:r>
        <w:rPr>
          <w:rStyle w:val="ReportTemplate"/>
          <w:rFonts w:ascii="Arial" w:eastAsia="Arial" w:hAnsi="Arial" w:cs="Arial"/>
          <w:b/>
          <w:bCs/>
        </w:rPr>
        <w:t>)</w:t>
      </w:r>
      <w:r w:rsidRPr="22A58F3C">
        <w:rPr>
          <w:rStyle w:val="ReportTemplate"/>
          <w:rFonts w:ascii="Arial" w:eastAsia="Arial" w:hAnsi="Arial" w:cs="Arial"/>
          <w:b/>
          <w:bCs/>
        </w:rPr>
        <w:t xml:space="preserve"> delivered?</w:t>
      </w:r>
    </w:p>
    <w:p w14:paraId="0E0B7DE9" w14:textId="77777777" w:rsidR="00652857" w:rsidRPr="003B598E" w:rsidRDefault="00652857" w:rsidP="00F90A48">
      <w:pPr>
        <w:rPr>
          <w:rStyle w:val="ReportTemplate"/>
          <w:rFonts w:ascii="Arial" w:eastAsia="Arial" w:hAnsi="Arial" w:cs="Arial"/>
          <w:b/>
          <w:bCs/>
        </w:rPr>
      </w:pPr>
    </w:p>
    <w:p w14:paraId="7B7866D2" w14:textId="77777777" w:rsidR="0002446A" w:rsidRPr="0002446A" w:rsidRDefault="009B04A5" w:rsidP="00F90A48">
      <w:pPr>
        <w:pStyle w:val="ListParagraph"/>
        <w:numPr>
          <w:ilvl w:val="0"/>
          <w:numId w:val="12"/>
        </w:numPr>
        <w:rPr>
          <w:rFonts w:ascii="Arial" w:eastAsia="Arial" w:hAnsi="Arial" w:cs="Arial"/>
          <w:i/>
          <w:iCs/>
        </w:rPr>
      </w:pPr>
      <w:hyperlink r:id="rId20">
        <w:r w:rsidR="00F90A48" w:rsidRPr="0002446A">
          <w:rPr>
            <w:rStyle w:val="Hyperlink"/>
            <w:rFonts w:ascii="Arial" w:eastAsia="Arial" w:hAnsi="Arial" w:cs="Arial"/>
            <w:i/>
            <w:iCs/>
          </w:rPr>
          <w:t>Culture and Sport Improvement Toolkit</w:t>
        </w:r>
      </w:hyperlink>
      <w:r w:rsidR="00F90A48" w:rsidRPr="0002446A">
        <w:rPr>
          <w:rFonts w:ascii="Arial" w:eastAsia="Arial" w:hAnsi="Arial" w:cs="Arial"/>
          <w:i/>
          <w:iCs/>
        </w:rPr>
        <w:t xml:space="preserve">- </w:t>
      </w:r>
      <w:r w:rsidR="00F90A48" w:rsidRPr="0002446A">
        <w:rPr>
          <w:rFonts w:ascii="Arial" w:eastAsia="Arial" w:hAnsi="Arial" w:cs="Arial"/>
        </w:rPr>
        <w:t xml:space="preserve">The Culture and Sport Improvement Toolkit (CSIT) was developed by the </w:t>
      </w:r>
      <w:proofErr w:type="spellStart"/>
      <w:r w:rsidR="00F90A48" w:rsidRPr="0002446A">
        <w:rPr>
          <w:rFonts w:ascii="Arial" w:eastAsia="Arial" w:hAnsi="Arial" w:cs="Arial"/>
        </w:rPr>
        <w:t>IDeA</w:t>
      </w:r>
      <w:proofErr w:type="spellEnd"/>
      <w:r w:rsidR="00F90A48" w:rsidRPr="0002446A">
        <w:rPr>
          <w:rFonts w:ascii="Arial" w:eastAsia="Arial" w:hAnsi="Arial" w:cs="Arial"/>
        </w:rPr>
        <w:t xml:space="preserve"> to help the culture, sport, green space and tourism sectors continually improve performance based on self-assessment and external challenge through validation and peer supported improvement.</w:t>
      </w:r>
    </w:p>
    <w:p w14:paraId="75FEDEB3" w14:textId="4DB27C9A" w:rsidR="0002446A" w:rsidRPr="0002446A" w:rsidRDefault="00F90A48" w:rsidP="00F90A48">
      <w:pPr>
        <w:pStyle w:val="ListParagraph"/>
        <w:numPr>
          <w:ilvl w:val="0"/>
          <w:numId w:val="12"/>
        </w:numPr>
        <w:rPr>
          <w:rFonts w:ascii="Arial" w:eastAsia="Arial" w:hAnsi="Arial" w:cs="Arial"/>
          <w:i/>
          <w:iCs/>
        </w:rPr>
      </w:pPr>
      <w:r w:rsidRPr="0002446A">
        <w:rPr>
          <w:rFonts w:ascii="Arial" w:eastAsia="Arial" w:hAnsi="Arial" w:cs="Arial"/>
        </w:rPr>
        <w:t>The resources associated with CSIT are still available on the LGA website, but the associated programme of peer support and training has been superseded by the LGA peer challenge programme for libraries and culture and the Leadership Essentials training for culture and sport.</w:t>
      </w:r>
    </w:p>
    <w:p w14:paraId="5362F849" w14:textId="77777777" w:rsidR="0002446A" w:rsidRPr="0002446A" w:rsidRDefault="0002446A" w:rsidP="0002446A">
      <w:pPr>
        <w:pStyle w:val="ListParagraph"/>
        <w:ind w:left="360"/>
        <w:rPr>
          <w:rFonts w:ascii="Arial" w:eastAsia="Arial" w:hAnsi="Arial" w:cs="Arial"/>
          <w:i/>
          <w:iCs/>
        </w:rPr>
      </w:pPr>
    </w:p>
    <w:p w14:paraId="7E64E473" w14:textId="16DBE848" w:rsidR="00F90A48" w:rsidRPr="0002446A" w:rsidRDefault="009B04A5" w:rsidP="00F90A48">
      <w:pPr>
        <w:pStyle w:val="ListParagraph"/>
        <w:numPr>
          <w:ilvl w:val="0"/>
          <w:numId w:val="12"/>
        </w:numPr>
        <w:rPr>
          <w:rFonts w:ascii="Arial" w:eastAsia="Arial" w:hAnsi="Arial" w:cs="Arial"/>
          <w:i/>
          <w:iCs/>
        </w:rPr>
      </w:pPr>
      <w:hyperlink r:id="rId21">
        <w:r w:rsidR="00F90A48" w:rsidRPr="0002446A">
          <w:rPr>
            <w:rStyle w:val="Hyperlink"/>
            <w:rFonts w:ascii="Arial" w:eastAsia="Arial" w:hAnsi="Arial" w:cs="Arial"/>
            <w:i/>
            <w:iCs/>
          </w:rPr>
          <w:t>Guide to developing a local outcomes framework for culture and sport</w:t>
        </w:r>
      </w:hyperlink>
      <w:r w:rsidR="00F90A48" w:rsidRPr="0002446A">
        <w:rPr>
          <w:rFonts w:ascii="Arial" w:eastAsia="Arial" w:hAnsi="Arial" w:cs="Arial"/>
          <w:i/>
          <w:iCs/>
        </w:rPr>
        <w:t xml:space="preserve"> - </w:t>
      </w:r>
      <w:r w:rsidR="00F90A48" w:rsidRPr="0002446A">
        <w:rPr>
          <w:rFonts w:ascii="Arial" w:eastAsia="Arial" w:hAnsi="Arial" w:cs="Arial"/>
        </w:rPr>
        <w:t xml:space="preserve">This web resource was developed and implemented at the same time as the Culture and Sport Improvement Toolkit and the resources remain available on our website. They provide guidance for councils and their partners in creating a local outcomes framework for culture and sport. This is intended to help authorities to measure and evidence the difference their service makes and its contribution to local priorities. It was targeted </w:t>
      </w:r>
      <w:proofErr w:type="spellStart"/>
      <w:r w:rsidR="00F90A48" w:rsidRPr="0002446A">
        <w:rPr>
          <w:rFonts w:ascii="Arial" w:eastAsia="Arial" w:hAnsi="Arial" w:cs="Arial"/>
        </w:rPr>
        <w:t>a</w:t>
      </w:r>
      <w:proofErr w:type="spellEnd"/>
      <w:r w:rsidR="00F90A48" w:rsidRPr="0002446A">
        <w:rPr>
          <w:rFonts w:ascii="Arial" w:eastAsia="Arial" w:hAnsi="Arial" w:cs="Arial"/>
        </w:rPr>
        <w:t xml:space="preserve"> those delivering activities on the ground. </w:t>
      </w:r>
    </w:p>
    <w:p w14:paraId="0D6ACAE1" w14:textId="77777777" w:rsidR="0002446A" w:rsidRPr="0002446A" w:rsidRDefault="0002446A" w:rsidP="0002446A">
      <w:pPr>
        <w:rPr>
          <w:rFonts w:ascii="Arial" w:eastAsia="Arial" w:hAnsi="Arial" w:cs="Arial"/>
          <w:i/>
          <w:iCs/>
        </w:rPr>
      </w:pPr>
    </w:p>
    <w:p w14:paraId="7F9D0975" w14:textId="7BC45562" w:rsidR="00F90A48" w:rsidRPr="0002446A" w:rsidRDefault="00F90A48" w:rsidP="00F90A48">
      <w:pPr>
        <w:rPr>
          <w:rFonts w:ascii="Arial" w:eastAsia="Arial" w:hAnsi="Arial" w:cs="Arial"/>
          <w:bCs/>
          <w:i/>
          <w:u w:val="single"/>
        </w:rPr>
      </w:pPr>
      <w:r w:rsidRPr="0002446A">
        <w:rPr>
          <w:rFonts w:ascii="Arial" w:eastAsia="Arial" w:hAnsi="Arial" w:cs="Arial"/>
          <w:bCs/>
          <w:i/>
          <w:u w:val="single"/>
        </w:rPr>
        <w:t>Challenges and gaps</w:t>
      </w:r>
    </w:p>
    <w:p w14:paraId="00D88EC7" w14:textId="77777777" w:rsidR="0002446A" w:rsidRDefault="0002446A" w:rsidP="0002446A">
      <w:pPr>
        <w:spacing w:after="160" w:line="259" w:lineRule="auto"/>
        <w:contextualSpacing/>
        <w:rPr>
          <w:rFonts w:ascii="Arial" w:eastAsia="Arial" w:hAnsi="Arial" w:cs="Arial"/>
          <w:b/>
          <w:bCs/>
          <w:u w:val="single"/>
        </w:rPr>
      </w:pPr>
    </w:p>
    <w:p w14:paraId="15E829DF" w14:textId="069B1E04" w:rsidR="0002446A" w:rsidRPr="0002446A" w:rsidRDefault="00F90A48" w:rsidP="0002446A">
      <w:pPr>
        <w:pStyle w:val="ListParagraph"/>
        <w:numPr>
          <w:ilvl w:val="0"/>
          <w:numId w:val="12"/>
        </w:numPr>
        <w:spacing w:after="160" w:line="259" w:lineRule="auto"/>
        <w:contextualSpacing/>
        <w:rPr>
          <w:i/>
        </w:rPr>
      </w:pPr>
      <w:r w:rsidRPr="0002446A">
        <w:rPr>
          <w:rFonts w:ascii="Arial" w:eastAsia="Arial" w:hAnsi="Arial" w:cs="Arial"/>
          <w:b/>
          <w:bCs/>
        </w:rPr>
        <w:t>Capacity</w:t>
      </w:r>
      <w:r w:rsidRPr="0002446A">
        <w:rPr>
          <w:rFonts w:ascii="Arial" w:eastAsia="Arial" w:hAnsi="Arial" w:cs="Arial"/>
        </w:rPr>
        <w:t xml:space="preserve">. Councils have typically reduced their capacity to deliver insight and evaluation through in-house teams in recent years and culture teams </w:t>
      </w:r>
      <w:proofErr w:type="gramStart"/>
      <w:r w:rsidRPr="0002446A">
        <w:rPr>
          <w:rFonts w:ascii="Arial" w:eastAsia="Arial" w:hAnsi="Arial" w:cs="Arial"/>
        </w:rPr>
        <w:t>in particular are</w:t>
      </w:r>
      <w:proofErr w:type="gramEnd"/>
      <w:r w:rsidRPr="0002446A">
        <w:rPr>
          <w:rFonts w:ascii="Arial" w:eastAsia="Arial" w:hAnsi="Arial" w:cs="Arial"/>
        </w:rPr>
        <w:t xml:space="preserve"> usually focused strongly on delivery. Larger projects and those with external funding may have some level of evaluation built in, but very often resources are stretched tightly and focused on delivery rather than the monitoring of impact. </w:t>
      </w:r>
      <w:r w:rsidRPr="0002446A">
        <w:rPr>
          <w:rFonts w:ascii="Arial" w:eastAsia="Arial" w:hAnsi="Arial" w:cs="Arial"/>
          <w:i/>
        </w:rPr>
        <w:t>How can the LGA best use its own resources, including LG Inform and the Improvement Programme to guide councils to the best sources of information or offer them tools to make the most of their own resources?</w:t>
      </w:r>
    </w:p>
    <w:p w14:paraId="07DB364E" w14:textId="77777777" w:rsidR="0002446A" w:rsidRPr="0002446A" w:rsidRDefault="0002446A" w:rsidP="0002446A">
      <w:pPr>
        <w:pStyle w:val="ListParagraph"/>
        <w:spacing w:after="160" w:line="259" w:lineRule="auto"/>
        <w:ind w:left="360"/>
        <w:contextualSpacing/>
        <w:rPr>
          <w:i/>
        </w:rPr>
      </w:pPr>
    </w:p>
    <w:p w14:paraId="2559360B" w14:textId="77777777" w:rsidR="0002446A" w:rsidRPr="0002446A" w:rsidRDefault="00F90A48" w:rsidP="0002446A">
      <w:pPr>
        <w:pStyle w:val="ListParagraph"/>
        <w:numPr>
          <w:ilvl w:val="0"/>
          <w:numId w:val="12"/>
        </w:numPr>
        <w:spacing w:after="160" w:line="259" w:lineRule="auto"/>
        <w:contextualSpacing/>
        <w:rPr>
          <w:i/>
        </w:rPr>
      </w:pPr>
      <w:r w:rsidRPr="0002446A">
        <w:rPr>
          <w:rFonts w:ascii="Arial" w:eastAsia="Arial" w:hAnsi="Arial" w:cs="Arial"/>
          <w:b/>
          <w:bCs/>
        </w:rPr>
        <w:t>Use of data</w:t>
      </w:r>
      <w:r w:rsidRPr="0002446A">
        <w:rPr>
          <w:rFonts w:ascii="Arial" w:eastAsia="Arial" w:hAnsi="Arial" w:cs="Arial"/>
        </w:rPr>
        <w:t xml:space="preserve">. Councils collect a broad range of data across their various services, but often find it difficult to fully use it across services to develop insights about their communities. In the context of culture and leisure, data is regularly collected in relation to attendance at physical assets like leisure centres and libraries, but often less comprehensively when it comes to wider engagement in cultural or creative activities. Local authorities like York and Cambridge City Councils have developed ‘culture cards’, based on the concept of a library card which allow them to track cultural engagement more successfully, but these are emerging models. </w:t>
      </w:r>
      <w:r w:rsidRPr="0002446A">
        <w:rPr>
          <w:rFonts w:ascii="Arial" w:eastAsia="Arial" w:hAnsi="Arial" w:cs="Arial"/>
          <w:i/>
        </w:rPr>
        <w:t>Could the LGA play a role in supporting the sector to adopt consistent models of data-management that could be used at a local, regional or national level as a method of improvement and as material for advocacy?</w:t>
      </w:r>
    </w:p>
    <w:p w14:paraId="6A7B14B1" w14:textId="77777777" w:rsidR="0002446A" w:rsidRPr="0002446A" w:rsidRDefault="0002446A" w:rsidP="0002446A">
      <w:pPr>
        <w:pStyle w:val="ListParagraph"/>
        <w:rPr>
          <w:rFonts w:ascii="Arial" w:eastAsia="Arial" w:hAnsi="Arial" w:cs="Arial"/>
          <w:b/>
          <w:bCs/>
        </w:rPr>
      </w:pPr>
    </w:p>
    <w:p w14:paraId="5A1C3B67" w14:textId="77777777" w:rsidR="0002446A" w:rsidRPr="0002446A" w:rsidRDefault="00F90A48" w:rsidP="0002446A">
      <w:pPr>
        <w:pStyle w:val="ListParagraph"/>
        <w:numPr>
          <w:ilvl w:val="0"/>
          <w:numId w:val="12"/>
        </w:numPr>
        <w:spacing w:after="160" w:line="259" w:lineRule="auto"/>
        <w:contextualSpacing/>
        <w:rPr>
          <w:i/>
        </w:rPr>
      </w:pPr>
      <w:r w:rsidRPr="0002446A">
        <w:rPr>
          <w:rFonts w:ascii="Arial" w:eastAsia="Arial" w:hAnsi="Arial" w:cs="Arial"/>
          <w:b/>
          <w:bCs/>
        </w:rPr>
        <w:t>Building a wider picture from local data.</w:t>
      </w:r>
      <w:r w:rsidRPr="0002446A">
        <w:rPr>
          <w:rFonts w:ascii="Arial" w:eastAsia="Arial" w:hAnsi="Arial" w:cs="Arial"/>
        </w:rPr>
        <w:t xml:space="preserve"> In culture and leisure individual projects and services may be evaluated for their impact, but this information is inconsistent, making it difficult to build this information into a broader case for these services. </w:t>
      </w:r>
      <w:r w:rsidRPr="0002446A">
        <w:rPr>
          <w:rFonts w:ascii="Arial" w:eastAsia="Arial" w:hAnsi="Arial" w:cs="Arial"/>
          <w:i/>
        </w:rPr>
        <w:t xml:space="preserve">Is there a case for a framework, or set of replicable evaluation tools that could provide a minimum level of consistency of information? </w:t>
      </w:r>
    </w:p>
    <w:p w14:paraId="081FC752" w14:textId="77777777" w:rsidR="0002446A" w:rsidRPr="0002446A" w:rsidRDefault="0002446A" w:rsidP="0002446A">
      <w:pPr>
        <w:pStyle w:val="ListParagraph"/>
        <w:rPr>
          <w:rFonts w:ascii="Arial" w:eastAsia="Arial" w:hAnsi="Arial" w:cs="Arial"/>
          <w:b/>
          <w:bCs/>
        </w:rPr>
      </w:pPr>
    </w:p>
    <w:p w14:paraId="4BF4E1CD" w14:textId="77777777" w:rsidR="0002446A" w:rsidRPr="0002446A" w:rsidRDefault="00F90A48" w:rsidP="0002446A">
      <w:pPr>
        <w:pStyle w:val="ListParagraph"/>
        <w:numPr>
          <w:ilvl w:val="0"/>
          <w:numId w:val="12"/>
        </w:numPr>
        <w:spacing w:after="160" w:line="259" w:lineRule="auto"/>
        <w:contextualSpacing/>
        <w:rPr>
          <w:i/>
        </w:rPr>
      </w:pPr>
      <w:r w:rsidRPr="0002446A">
        <w:rPr>
          <w:rFonts w:ascii="Arial" w:eastAsia="Arial" w:hAnsi="Arial" w:cs="Arial"/>
          <w:b/>
          <w:bCs/>
        </w:rPr>
        <w:t>Sector gaps</w:t>
      </w:r>
      <w:r w:rsidRPr="0002446A">
        <w:rPr>
          <w:rFonts w:ascii="Arial" w:eastAsia="Arial" w:hAnsi="Arial" w:cs="Arial"/>
        </w:rPr>
        <w:t xml:space="preserve">. Based on the analysis in Appendix A, there are more existing tools relating to data and evidence in sport and libraries than in arts and heritage. While there are initiatives aimed at bringing together research relating to arts and culture and impact, there is seemingly no current equivalent in culture for the work on the Data Hub or Open Active in sport. </w:t>
      </w:r>
      <w:r w:rsidRPr="0002446A">
        <w:rPr>
          <w:rFonts w:ascii="Arial" w:eastAsia="Arial" w:hAnsi="Arial" w:cs="Arial"/>
          <w:i/>
        </w:rPr>
        <w:t>Is there a role for the LGA in encouraging similar work in relation to culture?</w:t>
      </w:r>
    </w:p>
    <w:p w14:paraId="0C8765CB" w14:textId="77777777" w:rsidR="0002446A" w:rsidRPr="0002446A" w:rsidRDefault="0002446A" w:rsidP="0002446A">
      <w:pPr>
        <w:pStyle w:val="ListParagraph"/>
        <w:rPr>
          <w:rFonts w:ascii="Arial" w:hAnsi="Arial" w:cs="Arial"/>
        </w:rPr>
      </w:pPr>
    </w:p>
    <w:p w14:paraId="4821B9D1" w14:textId="77777777" w:rsidR="009B04A5" w:rsidRDefault="009B04A5" w:rsidP="0002446A">
      <w:pPr>
        <w:rPr>
          <w:rFonts w:ascii="Arial" w:hAnsi="Arial" w:cs="Arial"/>
          <w:b/>
        </w:rPr>
      </w:pPr>
    </w:p>
    <w:p w14:paraId="18E342A7" w14:textId="77777777" w:rsidR="009B04A5" w:rsidRDefault="009B04A5" w:rsidP="0002446A">
      <w:pPr>
        <w:rPr>
          <w:rFonts w:ascii="Arial" w:hAnsi="Arial" w:cs="Arial"/>
          <w:b/>
        </w:rPr>
      </w:pPr>
    </w:p>
    <w:p w14:paraId="413D2B41" w14:textId="50E26902" w:rsidR="0002446A" w:rsidRPr="0002446A" w:rsidRDefault="0002446A" w:rsidP="0002446A">
      <w:pPr>
        <w:rPr>
          <w:rFonts w:ascii="Arial" w:hAnsi="Arial" w:cs="Arial"/>
          <w:b/>
        </w:rPr>
      </w:pPr>
      <w:r>
        <w:rPr>
          <w:rFonts w:ascii="Arial" w:hAnsi="Arial" w:cs="Arial"/>
          <w:b/>
        </w:rPr>
        <w:lastRenderedPageBreak/>
        <w:t>Next Steps</w:t>
      </w:r>
    </w:p>
    <w:p w14:paraId="62B12C1C" w14:textId="77777777" w:rsidR="0002446A" w:rsidRPr="0002446A" w:rsidRDefault="0002446A" w:rsidP="0002446A">
      <w:pPr>
        <w:pStyle w:val="ListParagraph"/>
        <w:rPr>
          <w:rFonts w:ascii="Arial" w:hAnsi="Arial" w:cs="Arial"/>
        </w:rPr>
      </w:pPr>
    </w:p>
    <w:p w14:paraId="1146B859" w14:textId="32F02160" w:rsidR="0002446A" w:rsidRPr="0002446A" w:rsidRDefault="00F90A48" w:rsidP="0002446A">
      <w:pPr>
        <w:pStyle w:val="ListParagraph"/>
        <w:numPr>
          <w:ilvl w:val="0"/>
          <w:numId w:val="12"/>
        </w:numPr>
        <w:spacing w:after="160" w:line="259" w:lineRule="auto"/>
        <w:contextualSpacing/>
        <w:rPr>
          <w:i/>
        </w:rPr>
      </w:pPr>
      <w:r w:rsidRPr="0002446A">
        <w:rPr>
          <w:rFonts w:ascii="Arial" w:hAnsi="Arial" w:cs="Arial"/>
        </w:rPr>
        <w:t>Continue to meet with Arts Council England and remain close to their plans to monitor social impact in culture. When their initial scoping paper is published in May, identify any opportunities to work together following on from their findings.</w:t>
      </w:r>
    </w:p>
    <w:p w14:paraId="611AF9A2" w14:textId="77777777" w:rsidR="0002446A" w:rsidRPr="0002446A" w:rsidRDefault="0002446A" w:rsidP="0002446A">
      <w:pPr>
        <w:pStyle w:val="ListParagraph"/>
        <w:rPr>
          <w:rFonts w:ascii="Arial" w:hAnsi="Arial" w:cs="Arial"/>
        </w:rPr>
      </w:pPr>
    </w:p>
    <w:p w14:paraId="5C6112FB" w14:textId="77777777" w:rsidR="0002446A" w:rsidRPr="0002446A" w:rsidRDefault="00F90A48" w:rsidP="0002446A">
      <w:pPr>
        <w:pStyle w:val="ListParagraph"/>
        <w:numPr>
          <w:ilvl w:val="0"/>
          <w:numId w:val="12"/>
        </w:numPr>
        <w:spacing w:after="160" w:line="259" w:lineRule="auto"/>
        <w:contextualSpacing/>
        <w:rPr>
          <w:i/>
        </w:rPr>
      </w:pPr>
      <w:r w:rsidRPr="0002446A">
        <w:rPr>
          <w:rFonts w:ascii="Arial" w:hAnsi="Arial" w:cs="Arial"/>
        </w:rPr>
        <w:t>Work with the LGA Research Team to explore opportunities to include more culture, tourism and sport data in the existing datasets on LG Inform, including identifying crossovers between the Arts Council dashboard and LG Inform.</w:t>
      </w:r>
    </w:p>
    <w:p w14:paraId="1321FC01" w14:textId="77777777" w:rsidR="0002446A" w:rsidRPr="0002446A" w:rsidRDefault="0002446A" w:rsidP="0002446A">
      <w:pPr>
        <w:pStyle w:val="ListParagraph"/>
        <w:rPr>
          <w:rFonts w:ascii="Arial" w:hAnsi="Arial" w:cs="Arial"/>
        </w:rPr>
      </w:pPr>
    </w:p>
    <w:p w14:paraId="01CDF164" w14:textId="50A0A82B" w:rsidR="00F90A48" w:rsidRPr="0002446A" w:rsidRDefault="00F90A48" w:rsidP="0002446A">
      <w:pPr>
        <w:pStyle w:val="ListParagraph"/>
        <w:numPr>
          <w:ilvl w:val="0"/>
          <w:numId w:val="12"/>
        </w:numPr>
        <w:spacing w:after="160" w:line="259" w:lineRule="auto"/>
        <w:contextualSpacing/>
        <w:rPr>
          <w:i/>
        </w:rPr>
      </w:pPr>
      <w:r w:rsidRPr="0002446A">
        <w:rPr>
          <w:rFonts w:ascii="Arial" w:hAnsi="Arial" w:cs="Arial"/>
        </w:rPr>
        <w:t>Review the existing Culture and Sport Improvement Toolkit and associated frameworks for evaluation on the LGA website to assess their value and usage, with a view to determining whether they should be refreshed.</w:t>
      </w:r>
    </w:p>
    <w:p w14:paraId="12FE0A0E" w14:textId="77777777" w:rsidR="0002446A" w:rsidRPr="0002446A" w:rsidRDefault="0002446A" w:rsidP="0002446A">
      <w:pPr>
        <w:pStyle w:val="ListParagraph"/>
        <w:rPr>
          <w:i/>
        </w:rPr>
      </w:pPr>
    </w:p>
    <w:p w14:paraId="3E60648B" w14:textId="6F5323C4" w:rsidR="0002446A" w:rsidRDefault="0002446A" w:rsidP="0002446A">
      <w:pPr>
        <w:spacing w:after="160" w:line="259" w:lineRule="auto"/>
        <w:contextualSpacing/>
        <w:rPr>
          <w:i/>
        </w:rPr>
      </w:pPr>
    </w:p>
    <w:p w14:paraId="639006AB" w14:textId="275CC0B0" w:rsidR="0002446A" w:rsidRDefault="0002446A" w:rsidP="0002446A">
      <w:pPr>
        <w:spacing w:after="160" w:line="259" w:lineRule="auto"/>
        <w:contextualSpacing/>
        <w:rPr>
          <w:i/>
        </w:rPr>
      </w:pPr>
    </w:p>
    <w:p w14:paraId="2C58EF5D" w14:textId="6AE38AF0" w:rsidR="0002446A" w:rsidRDefault="0002446A" w:rsidP="0002446A">
      <w:pPr>
        <w:spacing w:after="160" w:line="259" w:lineRule="auto"/>
        <w:contextualSpacing/>
        <w:rPr>
          <w:i/>
        </w:rPr>
      </w:pPr>
    </w:p>
    <w:p w14:paraId="36561652" w14:textId="1FA30874" w:rsidR="0002446A" w:rsidRDefault="0002446A" w:rsidP="0002446A">
      <w:pPr>
        <w:spacing w:after="160" w:line="259" w:lineRule="auto"/>
        <w:contextualSpacing/>
        <w:rPr>
          <w:i/>
        </w:rPr>
      </w:pPr>
    </w:p>
    <w:p w14:paraId="4C881A9D" w14:textId="1C71D606" w:rsidR="0002446A" w:rsidRDefault="0002446A" w:rsidP="0002446A">
      <w:pPr>
        <w:spacing w:after="160" w:line="259" w:lineRule="auto"/>
        <w:contextualSpacing/>
        <w:rPr>
          <w:i/>
        </w:rPr>
      </w:pPr>
    </w:p>
    <w:p w14:paraId="562C679D" w14:textId="008FDE29" w:rsidR="0002446A" w:rsidRDefault="0002446A" w:rsidP="0002446A">
      <w:pPr>
        <w:spacing w:after="160" w:line="259" w:lineRule="auto"/>
        <w:contextualSpacing/>
        <w:rPr>
          <w:i/>
        </w:rPr>
      </w:pPr>
    </w:p>
    <w:p w14:paraId="2A4A827E" w14:textId="077CED13" w:rsidR="0002446A" w:rsidRDefault="0002446A" w:rsidP="0002446A">
      <w:pPr>
        <w:spacing w:after="160" w:line="259" w:lineRule="auto"/>
        <w:contextualSpacing/>
        <w:rPr>
          <w:i/>
        </w:rPr>
      </w:pPr>
    </w:p>
    <w:p w14:paraId="5E9FB3F3" w14:textId="2FC762C2" w:rsidR="0002446A" w:rsidRDefault="0002446A" w:rsidP="0002446A">
      <w:pPr>
        <w:spacing w:after="160" w:line="259" w:lineRule="auto"/>
        <w:contextualSpacing/>
        <w:rPr>
          <w:i/>
        </w:rPr>
      </w:pPr>
    </w:p>
    <w:p w14:paraId="0F2476CF" w14:textId="04EE9DDF" w:rsidR="0002446A" w:rsidRDefault="0002446A" w:rsidP="0002446A">
      <w:pPr>
        <w:spacing w:after="160" w:line="259" w:lineRule="auto"/>
        <w:contextualSpacing/>
        <w:rPr>
          <w:i/>
        </w:rPr>
      </w:pPr>
    </w:p>
    <w:p w14:paraId="512B301A" w14:textId="00E14937" w:rsidR="0002446A" w:rsidRDefault="0002446A" w:rsidP="0002446A">
      <w:pPr>
        <w:spacing w:after="160" w:line="259" w:lineRule="auto"/>
        <w:contextualSpacing/>
        <w:rPr>
          <w:i/>
        </w:rPr>
      </w:pPr>
    </w:p>
    <w:p w14:paraId="5DC26871" w14:textId="062DB05D" w:rsidR="0002446A" w:rsidRDefault="0002446A" w:rsidP="0002446A">
      <w:pPr>
        <w:spacing w:after="160" w:line="259" w:lineRule="auto"/>
        <w:contextualSpacing/>
        <w:rPr>
          <w:i/>
        </w:rPr>
      </w:pPr>
    </w:p>
    <w:p w14:paraId="21D3A1A6" w14:textId="4EED2A2E" w:rsidR="0002446A" w:rsidRDefault="0002446A" w:rsidP="0002446A">
      <w:pPr>
        <w:spacing w:after="160" w:line="259" w:lineRule="auto"/>
        <w:contextualSpacing/>
        <w:rPr>
          <w:i/>
        </w:rPr>
      </w:pPr>
    </w:p>
    <w:p w14:paraId="7B780E7C" w14:textId="47D09AD7" w:rsidR="0002446A" w:rsidRDefault="0002446A" w:rsidP="0002446A">
      <w:pPr>
        <w:spacing w:after="160" w:line="259" w:lineRule="auto"/>
        <w:contextualSpacing/>
        <w:rPr>
          <w:i/>
        </w:rPr>
      </w:pPr>
    </w:p>
    <w:p w14:paraId="28D1043F" w14:textId="759CAC11" w:rsidR="0002446A" w:rsidRDefault="0002446A" w:rsidP="0002446A">
      <w:pPr>
        <w:spacing w:after="160" w:line="259" w:lineRule="auto"/>
        <w:contextualSpacing/>
        <w:rPr>
          <w:i/>
        </w:rPr>
      </w:pPr>
    </w:p>
    <w:p w14:paraId="1681F772" w14:textId="12FEA037" w:rsidR="0002446A" w:rsidRDefault="0002446A" w:rsidP="0002446A">
      <w:pPr>
        <w:spacing w:after="160" w:line="259" w:lineRule="auto"/>
        <w:contextualSpacing/>
        <w:rPr>
          <w:i/>
        </w:rPr>
      </w:pPr>
    </w:p>
    <w:p w14:paraId="4D55229D" w14:textId="561DC98F" w:rsidR="0002446A" w:rsidRDefault="0002446A" w:rsidP="0002446A">
      <w:pPr>
        <w:spacing w:after="160" w:line="259" w:lineRule="auto"/>
        <w:contextualSpacing/>
        <w:rPr>
          <w:i/>
        </w:rPr>
      </w:pPr>
    </w:p>
    <w:p w14:paraId="4FCA5BB3" w14:textId="212CB952" w:rsidR="0002446A" w:rsidRDefault="0002446A" w:rsidP="0002446A">
      <w:pPr>
        <w:spacing w:after="160" w:line="259" w:lineRule="auto"/>
        <w:contextualSpacing/>
        <w:rPr>
          <w:i/>
        </w:rPr>
      </w:pPr>
    </w:p>
    <w:p w14:paraId="4BCE49B8" w14:textId="43EEE3E5" w:rsidR="0002446A" w:rsidRDefault="0002446A" w:rsidP="0002446A">
      <w:pPr>
        <w:spacing w:after="160" w:line="259" w:lineRule="auto"/>
        <w:contextualSpacing/>
        <w:rPr>
          <w:i/>
        </w:rPr>
      </w:pPr>
    </w:p>
    <w:p w14:paraId="3EA9B00B" w14:textId="0ED36666" w:rsidR="0002446A" w:rsidRDefault="0002446A" w:rsidP="0002446A">
      <w:pPr>
        <w:spacing w:after="160" w:line="259" w:lineRule="auto"/>
        <w:contextualSpacing/>
        <w:rPr>
          <w:i/>
        </w:rPr>
      </w:pPr>
    </w:p>
    <w:p w14:paraId="5F0C06B5" w14:textId="6B6A3BAC" w:rsidR="0002446A" w:rsidRDefault="0002446A" w:rsidP="0002446A">
      <w:pPr>
        <w:spacing w:after="160" w:line="259" w:lineRule="auto"/>
        <w:contextualSpacing/>
        <w:rPr>
          <w:i/>
        </w:rPr>
      </w:pPr>
    </w:p>
    <w:p w14:paraId="6580213B" w14:textId="7F87B610" w:rsidR="0002446A" w:rsidRDefault="0002446A" w:rsidP="0002446A">
      <w:pPr>
        <w:spacing w:after="160" w:line="259" w:lineRule="auto"/>
        <w:contextualSpacing/>
        <w:rPr>
          <w:i/>
        </w:rPr>
      </w:pPr>
    </w:p>
    <w:p w14:paraId="146077A8" w14:textId="53DB149D" w:rsidR="0002446A" w:rsidRDefault="0002446A" w:rsidP="0002446A">
      <w:pPr>
        <w:spacing w:after="160" w:line="259" w:lineRule="auto"/>
        <w:contextualSpacing/>
        <w:rPr>
          <w:i/>
        </w:rPr>
      </w:pPr>
    </w:p>
    <w:p w14:paraId="16B2A7CD" w14:textId="5EDC1200" w:rsidR="0002446A" w:rsidRDefault="0002446A" w:rsidP="0002446A">
      <w:pPr>
        <w:spacing w:after="160" w:line="259" w:lineRule="auto"/>
        <w:contextualSpacing/>
        <w:rPr>
          <w:i/>
        </w:rPr>
      </w:pPr>
    </w:p>
    <w:p w14:paraId="3BAB827C" w14:textId="3DB9ABE2" w:rsidR="0002446A" w:rsidRDefault="0002446A" w:rsidP="0002446A">
      <w:pPr>
        <w:spacing w:after="160" w:line="259" w:lineRule="auto"/>
        <w:contextualSpacing/>
        <w:rPr>
          <w:i/>
        </w:rPr>
      </w:pPr>
    </w:p>
    <w:p w14:paraId="1703D8F7" w14:textId="09A749BC" w:rsidR="0002446A" w:rsidRDefault="0002446A" w:rsidP="0002446A">
      <w:pPr>
        <w:spacing w:after="160" w:line="259" w:lineRule="auto"/>
        <w:contextualSpacing/>
        <w:rPr>
          <w:i/>
        </w:rPr>
      </w:pPr>
    </w:p>
    <w:p w14:paraId="71C46824" w14:textId="16DC2BC9" w:rsidR="0002446A" w:rsidRDefault="0002446A" w:rsidP="0002446A">
      <w:pPr>
        <w:spacing w:after="160" w:line="259" w:lineRule="auto"/>
        <w:contextualSpacing/>
        <w:rPr>
          <w:i/>
        </w:rPr>
      </w:pPr>
    </w:p>
    <w:p w14:paraId="1788777E" w14:textId="695CDC76" w:rsidR="0002446A" w:rsidRDefault="0002446A" w:rsidP="0002446A">
      <w:pPr>
        <w:spacing w:after="160" w:line="259" w:lineRule="auto"/>
        <w:contextualSpacing/>
        <w:rPr>
          <w:i/>
        </w:rPr>
      </w:pPr>
    </w:p>
    <w:p w14:paraId="2A8283D8" w14:textId="6C08BB4D" w:rsidR="0002446A" w:rsidRDefault="0002446A" w:rsidP="0002446A">
      <w:pPr>
        <w:spacing w:after="160" w:line="259" w:lineRule="auto"/>
        <w:contextualSpacing/>
        <w:rPr>
          <w:i/>
        </w:rPr>
      </w:pPr>
    </w:p>
    <w:p w14:paraId="26065DE7" w14:textId="5D4D342B" w:rsidR="0002446A" w:rsidRDefault="0002446A" w:rsidP="0002446A">
      <w:pPr>
        <w:spacing w:after="160" w:line="259" w:lineRule="auto"/>
        <w:contextualSpacing/>
        <w:rPr>
          <w:i/>
        </w:rPr>
      </w:pPr>
    </w:p>
    <w:p w14:paraId="75D739DF" w14:textId="5CD42190" w:rsidR="0002446A" w:rsidRDefault="0002446A" w:rsidP="0002446A">
      <w:pPr>
        <w:spacing w:after="160" w:line="259" w:lineRule="auto"/>
        <w:contextualSpacing/>
        <w:rPr>
          <w:i/>
        </w:rPr>
      </w:pPr>
    </w:p>
    <w:p w14:paraId="51186D66" w14:textId="77777777" w:rsidR="0002446A" w:rsidRPr="0002446A" w:rsidRDefault="0002446A" w:rsidP="0002446A">
      <w:pPr>
        <w:spacing w:after="160" w:line="259" w:lineRule="auto"/>
        <w:contextualSpacing/>
        <w:rPr>
          <w:i/>
        </w:rPr>
      </w:pPr>
    </w:p>
    <w:p w14:paraId="54B24D10" w14:textId="77777777" w:rsidR="00F90A48" w:rsidRDefault="00F90A48" w:rsidP="00F90A48">
      <w:pPr>
        <w:rPr>
          <w:rFonts w:ascii="Arial" w:eastAsia="Arial" w:hAnsi="Arial" w:cs="Arial"/>
        </w:rPr>
      </w:pPr>
    </w:p>
    <w:p w14:paraId="5B270B97" w14:textId="77777777" w:rsidR="00FE2645" w:rsidRDefault="00FE2645" w:rsidP="00F90A48">
      <w:pPr>
        <w:rPr>
          <w:rStyle w:val="ReportTemplate"/>
          <w:rFonts w:ascii="Arial" w:eastAsia="Arial" w:hAnsi="Arial" w:cs="Arial"/>
          <w:b/>
          <w:bCs/>
          <w:sz w:val="28"/>
          <w:szCs w:val="28"/>
          <w:u w:val="single"/>
        </w:rPr>
      </w:pPr>
    </w:p>
    <w:p w14:paraId="57C7927C" w14:textId="77777777" w:rsidR="00FE2645" w:rsidRDefault="00FE2645" w:rsidP="00F90A48">
      <w:pPr>
        <w:rPr>
          <w:rStyle w:val="ReportTemplate"/>
          <w:rFonts w:ascii="Arial" w:eastAsia="Arial" w:hAnsi="Arial" w:cs="Arial"/>
          <w:b/>
          <w:bCs/>
          <w:sz w:val="28"/>
          <w:szCs w:val="28"/>
          <w:u w:val="single"/>
        </w:rPr>
      </w:pPr>
    </w:p>
    <w:p w14:paraId="57434072" w14:textId="03F48CBB" w:rsidR="00F90A48" w:rsidRDefault="00F90A48" w:rsidP="00F90A48">
      <w:pPr>
        <w:rPr>
          <w:rStyle w:val="ReportTemplate"/>
          <w:rFonts w:ascii="Arial" w:eastAsia="Arial" w:hAnsi="Arial" w:cs="Arial"/>
          <w:b/>
          <w:bCs/>
          <w:sz w:val="28"/>
          <w:szCs w:val="28"/>
          <w:u w:val="single"/>
        </w:rPr>
      </w:pPr>
      <w:r w:rsidRPr="0002446A">
        <w:rPr>
          <w:rStyle w:val="ReportTemplate"/>
          <w:rFonts w:ascii="Arial" w:eastAsia="Arial" w:hAnsi="Arial" w:cs="Arial"/>
          <w:b/>
          <w:bCs/>
          <w:sz w:val="28"/>
          <w:szCs w:val="28"/>
          <w:u w:val="single"/>
        </w:rPr>
        <w:t>Appendix A: Types of data available at a national level</w:t>
      </w:r>
    </w:p>
    <w:p w14:paraId="7749431D" w14:textId="77777777" w:rsidR="0002446A" w:rsidRPr="0002446A" w:rsidRDefault="0002446A" w:rsidP="00F90A48">
      <w:pPr>
        <w:rPr>
          <w:rStyle w:val="ReportTemplate"/>
          <w:rFonts w:ascii="Arial" w:eastAsia="Arial" w:hAnsi="Arial" w:cs="Arial"/>
          <w:b/>
          <w:bCs/>
          <w:sz w:val="28"/>
          <w:szCs w:val="28"/>
          <w:u w:val="single"/>
        </w:rPr>
      </w:pPr>
    </w:p>
    <w:tbl>
      <w:tblPr>
        <w:tblStyle w:val="TableGrid"/>
        <w:tblW w:w="5267" w:type="pct"/>
        <w:tblInd w:w="-147" w:type="dxa"/>
        <w:tblLayout w:type="fixed"/>
        <w:tblLook w:val="04A0" w:firstRow="1" w:lastRow="0" w:firstColumn="1" w:lastColumn="0" w:noHBand="0" w:noVBand="1"/>
      </w:tblPr>
      <w:tblGrid>
        <w:gridCol w:w="1569"/>
        <w:gridCol w:w="1138"/>
        <w:gridCol w:w="1567"/>
        <w:gridCol w:w="1852"/>
        <w:gridCol w:w="1710"/>
        <w:gridCol w:w="1709"/>
      </w:tblGrid>
      <w:tr w:rsidR="00F90A48" w14:paraId="6BB00B86" w14:textId="77777777" w:rsidTr="003D030E">
        <w:tc>
          <w:tcPr>
            <w:tcW w:w="822" w:type="pct"/>
          </w:tcPr>
          <w:p w14:paraId="4A0C39E5" w14:textId="77777777" w:rsidR="00F90A48" w:rsidRPr="007E669C" w:rsidRDefault="00F90A48" w:rsidP="003D030E">
            <w:pPr>
              <w:pStyle w:val="ListParagraph"/>
              <w:rPr>
                <w:rFonts w:ascii="Arial" w:eastAsia="Arial" w:hAnsi="Arial" w:cs="Arial"/>
                <w:b/>
                <w:bCs/>
                <w:u w:val="single"/>
              </w:rPr>
            </w:pPr>
          </w:p>
        </w:tc>
        <w:tc>
          <w:tcPr>
            <w:tcW w:w="596" w:type="pct"/>
          </w:tcPr>
          <w:p w14:paraId="5215CFEC" w14:textId="77777777" w:rsidR="00F90A48" w:rsidRDefault="00F90A48" w:rsidP="003D030E">
            <w:pPr>
              <w:rPr>
                <w:rFonts w:ascii="Arial" w:eastAsia="Arial" w:hAnsi="Arial" w:cs="Arial"/>
                <w:b/>
                <w:bCs/>
                <w:u w:val="single"/>
              </w:rPr>
            </w:pPr>
            <w:r w:rsidRPr="22A58F3C">
              <w:rPr>
                <w:rFonts w:ascii="Arial" w:eastAsia="Arial" w:hAnsi="Arial" w:cs="Arial"/>
                <w:b/>
                <w:bCs/>
                <w:u w:val="single"/>
              </w:rPr>
              <w:t>CTS Area</w:t>
            </w:r>
          </w:p>
        </w:tc>
        <w:tc>
          <w:tcPr>
            <w:tcW w:w="821" w:type="pct"/>
          </w:tcPr>
          <w:p w14:paraId="29D66063" w14:textId="77777777" w:rsidR="00F90A48" w:rsidRDefault="00F90A48" w:rsidP="003D030E">
            <w:pPr>
              <w:rPr>
                <w:rFonts w:ascii="Arial" w:eastAsia="Arial" w:hAnsi="Arial" w:cs="Arial"/>
                <w:b/>
                <w:bCs/>
                <w:u w:val="single"/>
              </w:rPr>
            </w:pPr>
            <w:r w:rsidRPr="22A58F3C">
              <w:rPr>
                <w:rFonts w:ascii="Arial" w:eastAsia="Arial" w:hAnsi="Arial" w:cs="Arial"/>
                <w:b/>
                <w:bCs/>
                <w:u w:val="single"/>
              </w:rPr>
              <w:t>Lead body</w:t>
            </w:r>
          </w:p>
        </w:tc>
        <w:tc>
          <w:tcPr>
            <w:tcW w:w="970" w:type="pct"/>
          </w:tcPr>
          <w:p w14:paraId="203C6CAA" w14:textId="77777777" w:rsidR="00F90A48" w:rsidRDefault="00F90A48" w:rsidP="003D030E">
            <w:pPr>
              <w:rPr>
                <w:rFonts w:ascii="Arial" w:eastAsia="Arial" w:hAnsi="Arial" w:cs="Arial"/>
                <w:b/>
                <w:bCs/>
                <w:u w:val="single"/>
              </w:rPr>
            </w:pPr>
            <w:r w:rsidRPr="22A58F3C">
              <w:rPr>
                <w:rFonts w:ascii="Arial" w:eastAsia="Arial" w:hAnsi="Arial" w:cs="Arial"/>
                <w:b/>
                <w:bCs/>
                <w:u w:val="single"/>
              </w:rPr>
              <w:t>Description</w:t>
            </w:r>
          </w:p>
        </w:tc>
        <w:tc>
          <w:tcPr>
            <w:tcW w:w="896" w:type="pct"/>
          </w:tcPr>
          <w:p w14:paraId="49218029" w14:textId="77777777" w:rsidR="00F90A48" w:rsidRDefault="00F90A48" w:rsidP="003D030E">
            <w:pPr>
              <w:rPr>
                <w:rFonts w:ascii="Arial" w:eastAsia="Arial" w:hAnsi="Arial" w:cs="Arial"/>
                <w:b/>
                <w:bCs/>
                <w:u w:val="single"/>
              </w:rPr>
            </w:pPr>
            <w:r w:rsidRPr="22A58F3C">
              <w:rPr>
                <w:rFonts w:ascii="Arial" w:eastAsia="Arial" w:hAnsi="Arial" w:cs="Arial"/>
                <w:b/>
                <w:bCs/>
                <w:u w:val="single"/>
              </w:rPr>
              <w:t>Topics covered</w:t>
            </w:r>
          </w:p>
        </w:tc>
        <w:tc>
          <w:tcPr>
            <w:tcW w:w="895" w:type="pct"/>
          </w:tcPr>
          <w:p w14:paraId="253E8CE6" w14:textId="77777777" w:rsidR="00F90A48" w:rsidRDefault="00F90A48" w:rsidP="003D030E">
            <w:pPr>
              <w:rPr>
                <w:rFonts w:ascii="Arial" w:eastAsia="Arial" w:hAnsi="Arial" w:cs="Arial"/>
                <w:b/>
                <w:bCs/>
                <w:u w:val="single"/>
              </w:rPr>
            </w:pPr>
            <w:r w:rsidRPr="22A58F3C">
              <w:rPr>
                <w:rFonts w:ascii="Arial" w:eastAsia="Arial" w:hAnsi="Arial" w:cs="Arial"/>
                <w:b/>
                <w:bCs/>
                <w:u w:val="single"/>
              </w:rPr>
              <w:t>Notes</w:t>
            </w:r>
          </w:p>
        </w:tc>
      </w:tr>
      <w:tr w:rsidR="00F90A48" w:rsidRPr="004363B8" w14:paraId="6328E106" w14:textId="77777777" w:rsidTr="003D030E">
        <w:tc>
          <w:tcPr>
            <w:tcW w:w="822" w:type="pct"/>
          </w:tcPr>
          <w:p w14:paraId="5BB707D1" w14:textId="77777777" w:rsidR="00F90A48" w:rsidRPr="004363B8" w:rsidRDefault="009B04A5" w:rsidP="003D030E">
            <w:pPr>
              <w:rPr>
                <w:rFonts w:ascii="Arial" w:eastAsia="Arial" w:hAnsi="Arial" w:cs="Arial"/>
              </w:rPr>
            </w:pPr>
            <w:hyperlink r:id="rId22">
              <w:r w:rsidR="00F90A48" w:rsidRPr="22A58F3C">
                <w:rPr>
                  <w:rStyle w:val="Hyperlink"/>
                  <w:rFonts w:ascii="Arial" w:eastAsia="Arial" w:hAnsi="Arial" w:cs="Arial"/>
                </w:rPr>
                <w:t>Taking Part survey</w:t>
              </w:r>
            </w:hyperlink>
          </w:p>
        </w:tc>
        <w:tc>
          <w:tcPr>
            <w:tcW w:w="596" w:type="pct"/>
          </w:tcPr>
          <w:p w14:paraId="17B3CBBF" w14:textId="77777777" w:rsidR="00F90A48" w:rsidRDefault="00F90A48" w:rsidP="003D030E">
            <w:pPr>
              <w:rPr>
                <w:rFonts w:ascii="Arial" w:eastAsia="Arial" w:hAnsi="Arial" w:cs="Arial"/>
              </w:rPr>
            </w:pPr>
            <w:r w:rsidRPr="22A58F3C">
              <w:rPr>
                <w:rFonts w:ascii="Arial" w:eastAsia="Arial" w:hAnsi="Arial" w:cs="Arial"/>
              </w:rPr>
              <w:t>Culture and sport</w:t>
            </w:r>
          </w:p>
        </w:tc>
        <w:tc>
          <w:tcPr>
            <w:tcW w:w="821" w:type="pct"/>
          </w:tcPr>
          <w:p w14:paraId="679C2AA9" w14:textId="77777777" w:rsidR="00F90A48" w:rsidRDefault="00F90A48" w:rsidP="003D030E">
            <w:pPr>
              <w:rPr>
                <w:rFonts w:ascii="Arial" w:eastAsia="Arial" w:hAnsi="Arial" w:cs="Arial"/>
              </w:rPr>
            </w:pPr>
            <w:r w:rsidRPr="22A58F3C">
              <w:rPr>
                <w:rFonts w:ascii="Arial" w:eastAsia="Arial" w:hAnsi="Arial" w:cs="Arial"/>
              </w:rPr>
              <w:t>D</w:t>
            </w:r>
            <w:r>
              <w:rPr>
                <w:rFonts w:ascii="Arial" w:eastAsia="Arial" w:hAnsi="Arial" w:cs="Arial"/>
              </w:rPr>
              <w:t xml:space="preserve">epartment for Digital, Culture, Media and Sport (DCMS) </w:t>
            </w:r>
          </w:p>
          <w:p w14:paraId="6D1D9226" w14:textId="77777777" w:rsidR="00F90A48" w:rsidRDefault="00F90A48" w:rsidP="003D030E">
            <w:pPr>
              <w:rPr>
                <w:rFonts w:ascii="Arial" w:eastAsia="Arial" w:hAnsi="Arial" w:cs="Arial"/>
              </w:rPr>
            </w:pPr>
          </w:p>
          <w:p w14:paraId="227CA634" w14:textId="77777777" w:rsidR="00F90A48" w:rsidRPr="004363B8" w:rsidRDefault="00F90A48" w:rsidP="003D030E">
            <w:pPr>
              <w:rPr>
                <w:rFonts w:ascii="Arial" w:eastAsia="Arial" w:hAnsi="Arial" w:cs="Arial"/>
              </w:rPr>
            </w:pPr>
            <w:r w:rsidRPr="22A58F3C">
              <w:rPr>
                <w:rFonts w:ascii="Arial" w:eastAsia="Arial" w:hAnsi="Arial" w:cs="Arial"/>
              </w:rPr>
              <w:t>(and A</w:t>
            </w:r>
            <w:r>
              <w:rPr>
                <w:rFonts w:ascii="Arial" w:eastAsia="Arial" w:hAnsi="Arial" w:cs="Arial"/>
              </w:rPr>
              <w:t xml:space="preserve">rts </w:t>
            </w:r>
            <w:r w:rsidRPr="22A58F3C">
              <w:rPr>
                <w:rFonts w:ascii="Arial" w:eastAsia="Arial" w:hAnsi="Arial" w:cs="Arial"/>
              </w:rPr>
              <w:t>C</w:t>
            </w:r>
            <w:r>
              <w:rPr>
                <w:rFonts w:ascii="Arial" w:eastAsia="Arial" w:hAnsi="Arial" w:cs="Arial"/>
              </w:rPr>
              <w:t xml:space="preserve">ouncil </w:t>
            </w:r>
            <w:r w:rsidRPr="22A58F3C">
              <w:rPr>
                <w:rFonts w:ascii="Arial" w:eastAsia="Arial" w:hAnsi="Arial" w:cs="Arial"/>
              </w:rPr>
              <w:t>E</w:t>
            </w:r>
            <w:r>
              <w:rPr>
                <w:rFonts w:ascii="Arial" w:eastAsia="Arial" w:hAnsi="Arial" w:cs="Arial"/>
              </w:rPr>
              <w:t>ngland</w:t>
            </w:r>
            <w:r w:rsidRPr="22A58F3C">
              <w:rPr>
                <w:rFonts w:ascii="Arial" w:eastAsia="Arial" w:hAnsi="Arial" w:cs="Arial"/>
              </w:rPr>
              <w:t>, Historic England and Sport England</w:t>
            </w:r>
          </w:p>
        </w:tc>
        <w:tc>
          <w:tcPr>
            <w:tcW w:w="970" w:type="pct"/>
          </w:tcPr>
          <w:p w14:paraId="2300F009" w14:textId="77777777" w:rsidR="00F90A48" w:rsidRPr="004363B8" w:rsidRDefault="00F90A48" w:rsidP="003D030E">
            <w:pPr>
              <w:rPr>
                <w:rFonts w:ascii="Arial" w:eastAsia="Arial" w:hAnsi="Arial" w:cs="Arial"/>
              </w:rPr>
            </w:pPr>
            <w:r w:rsidRPr="22A58F3C">
              <w:rPr>
                <w:rFonts w:ascii="Arial" w:eastAsia="Arial" w:hAnsi="Arial" w:cs="Arial"/>
              </w:rPr>
              <w:t>A continuous face to face household survey of adults aged 16 and over and children aged 5 to 15 years old in England. It has run since 2005 and is the main evidence source for DCMS and its sectors.</w:t>
            </w:r>
          </w:p>
        </w:tc>
        <w:tc>
          <w:tcPr>
            <w:tcW w:w="896" w:type="pct"/>
          </w:tcPr>
          <w:p w14:paraId="76054642" w14:textId="77777777" w:rsidR="00F90A48" w:rsidRDefault="00F90A48" w:rsidP="003D030E">
            <w:pPr>
              <w:rPr>
                <w:rFonts w:ascii="Arial" w:eastAsia="Arial" w:hAnsi="Arial" w:cs="Arial"/>
              </w:rPr>
            </w:pPr>
            <w:r w:rsidRPr="22A58F3C">
              <w:rPr>
                <w:rFonts w:ascii="Arial" w:eastAsia="Arial" w:hAnsi="Arial" w:cs="Arial"/>
              </w:rPr>
              <w:t>The Taking Part survey collects data on engagement in: arts; museums and galleries; archives; libraries; heritage and sport.</w:t>
            </w:r>
          </w:p>
          <w:p w14:paraId="43654CA2" w14:textId="77777777" w:rsidR="00F90A48" w:rsidRDefault="00F90A48" w:rsidP="003D030E">
            <w:pPr>
              <w:rPr>
                <w:rFonts w:ascii="Arial" w:eastAsia="Arial" w:hAnsi="Arial" w:cs="Arial"/>
              </w:rPr>
            </w:pPr>
          </w:p>
          <w:p w14:paraId="2039CA08" w14:textId="77777777" w:rsidR="00F90A48" w:rsidRDefault="00F90A48" w:rsidP="003D030E">
            <w:pPr>
              <w:rPr>
                <w:rFonts w:ascii="Arial" w:eastAsia="Arial" w:hAnsi="Arial" w:cs="Arial"/>
              </w:rPr>
            </w:pPr>
            <w:r w:rsidRPr="22A58F3C">
              <w:rPr>
                <w:rFonts w:ascii="Arial" w:eastAsia="Arial" w:hAnsi="Arial" w:cs="Arial"/>
              </w:rPr>
              <w:t>It includes information on frequency of participation, reasons for participating, barriers to participation and attitudes to the sectors.</w:t>
            </w:r>
          </w:p>
        </w:tc>
        <w:tc>
          <w:tcPr>
            <w:tcW w:w="895" w:type="pct"/>
          </w:tcPr>
          <w:p w14:paraId="64084CF3" w14:textId="77777777" w:rsidR="00F90A48" w:rsidRDefault="00F90A48" w:rsidP="003D030E">
            <w:pPr>
              <w:rPr>
                <w:rFonts w:ascii="Arial" w:eastAsia="Arial" w:hAnsi="Arial" w:cs="Arial"/>
              </w:rPr>
            </w:pPr>
            <w:r w:rsidRPr="22A58F3C">
              <w:rPr>
                <w:rFonts w:ascii="Arial" w:eastAsia="Arial" w:hAnsi="Arial" w:cs="Arial"/>
              </w:rPr>
              <w:t>Long running, so good for benchmarking change</w:t>
            </w:r>
          </w:p>
          <w:p w14:paraId="2D7D0163" w14:textId="77777777" w:rsidR="00F90A48" w:rsidRDefault="00F90A48" w:rsidP="003D030E">
            <w:pPr>
              <w:rPr>
                <w:rFonts w:ascii="Arial" w:eastAsia="Arial" w:hAnsi="Arial" w:cs="Arial"/>
              </w:rPr>
            </w:pPr>
          </w:p>
          <w:p w14:paraId="2FAAF727" w14:textId="77777777" w:rsidR="00F90A48" w:rsidRDefault="00F90A48" w:rsidP="003D030E">
            <w:pPr>
              <w:rPr>
                <w:rFonts w:ascii="Arial" w:eastAsia="Arial" w:hAnsi="Arial" w:cs="Arial"/>
              </w:rPr>
            </w:pPr>
            <w:r w:rsidRPr="22A58F3C">
              <w:rPr>
                <w:rFonts w:ascii="Arial" w:eastAsia="Arial" w:hAnsi="Arial" w:cs="Arial"/>
              </w:rPr>
              <w:t>Regional analysis available, but not by local authority.</w:t>
            </w:r>
          </w:p>
          <w:p w14:paraId="4CD851E2" w14:textId="77777777" w:rsidR="00F90A48" w:rsidRDefault="00F90A48" w:rsidP="003D030E">
            <w:pPr>
              <w:rPr>
                <w:rFonts w:ascii="Arial" w:eastAsia="Arial" w:hAnsi="Arial" w:cs="Arial"/>
              </w:rPr>
            </w:pPr>
          </w:p>
          <w:p w14:paraId="21CA2637" w14:textId="77777777" w:rsidR="00F90A48" w:rsidRPr="004363B8" w:rsidRDefault="00F90A48" w:rsidP="003D030E">
            <w:pPr>
              <w:rPr>
                <w:rFonts w:ascii="Arial" w:eastAsia="Arial" w:hAnsi="Arial" w:cs="Arial"/>
              </w:rPr>
            </w:pPr>
            <w:r w:rsidRPr="22A58F3C">
              <w:rPr>
                <w:rFonts w:ascii="Arial" w:eastAsia="Arial" w:hAnsi="Arial" w:cs="Arial"/>
              </w:rPr>
              <w:t>Measures participation, rather than impact.</w:t>
            </w:r>
          </w:p>
        </w:tc>
      </w:tr>
      <w:tr w:rsidR="00F90A48" w:rsidRPr="004363B8" w14:paraId="624B9A8D" w14:textId="77777777" w:rsidTr="003D030E">
        <w:tc>
          <w:tcPr>
            <w:tcW w:w="822" w:type="pct"/>
          </w:tcPr>
          <w:p w14:paraId="324D833D" w14:textId="77777777" w:rsidR="00F90A48" w:rsidRDefault="009B04A5" w:rsidP="003D030E">
            <w:pPr>
              <w:rPr>
                <w:rFonts w:ascii="Arial" w:eastAsia="Arial" w:hAnsi="Arial" w:cs="Arial"/>
              </w:rPr>
            </w:pPr>
            <w:hyperlink r:id="rId23">
              <w:r w:rsidR="00F90A48" w:rsidRPr="22A58F3C">
                <w:rPr>
                  <w:rStyle w:val="Hyperlink"/>
                  <w:rFonts w:ascii="Arial" w:eastAsia="Arial" w:hAnsi="Arial" w:cs="Arial"/>
                </w:rPr>
                <w:t>Active Lives</w:t>
              </w:r>
            </w:hyperlink>
          </w:p>
        </w:tc>
        <w:tc>
          <w:tcPr>
            <w:tcW w:w="596" w:type="pct"/>
          </w:tcPr>
          <w:p w14:paraId="62B08FC1"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2A87BBBA" w14:textId="77777777" w:rsidR="00F90A48" w:rsidRDefault="00F90A48" w:rsidP="003D030E">
            <w:pPr>
              <w:rPr>
                <w:rFonts w:ascii="Arial" w:eastAsia="Arial" w:hAnsi="Arial" w:cs="Arial"/>
              </w:rPr>
            </w:pPr>
            <w:r w:rsidRPr="22A58F3C">
              <w:rPr>
                <w:rFonts w:ascii="Arial" w:eastAsia="Arial" w:hAnsi="Arial" w:cs="Arial"/>
              </w:rPr>
              <w:t>Sport England</w:t>
            </w:r>
          </w:p>
        </w:tc>
        <w:tc>
          <w:tcPr>
            <w:tcW w:w="970" w:type="pct"/>
          </w:tcPr>
          <w:p w14:paraId="34399587" w14:textId="77777777" w:rsidR="00F90A48" w:rsidRDefault="00F90A48" w:rsidP="003D030E">
            <w:pPr>
              <w:rPr>
                <w:rFonts w:ascii="Arial" w:eastAsia="Arial" w:hAnsi="Arial" w:cs="Arial"/>
              </w:rPr>
            </w:pPr>
            <w:r w:rsidRPr="22A58F3C">
              <w:rPr>
                <w:rFonts w:ascii="Arial" w:eastAsia="Arial" w:hAnsi="Arial" w:cs="Arial"/>
              </w:rPr>
              <w:t>Two surveys: Active Lives Adult, which is published twice a year and replaced Sport England’s Active People Survey, and Active Lives Children and Young People, which is published annually.</w:t>
            </w:r>
          </w:p>
        </w:tc>
        <w:tc>
          <w:tcPr>
            <w:tcW w:w="896" w:type="pct"/>
          </w:tcPr>
          <w:p w14:paraId="202A3669" w14:textId="77777777" w:rsidR="00F90A48" w:rsidRDefault="00F90A48" w:rsidP="003D030E">
            <w:pPr>
              <w:rPr>
                <w:rFonts w:ascii="Arial" w:eastAsia="Arial" w:hAnsi="Arial" w:cs="Arial"/>
              </w:rPr>
            </w:pPr>
            <w:r w:rsidRPr="22A58F3C">
              <w:rPr>
                <w:rFonts w:ascii="Arial" w:eastAsia="Arial" w:hAnsi="Arial" w:cs="Arial"/>
              </w:rPr>
              <w:t>Sport and physical activity. The surveys include questions on levels of activity, types of activity, spectating, volunteering to support sport and physical activity and some outcomes measures.</w:t>
            </w:r>
          </w:p>
        </w:tc>
        <w:tc>
          <w:tcPr>
            <w:tcW w:w="895" w:type="pct"/>
          </w:tcPr>
          <w:p w14:paraId="0E760FDF" w14:textId="77777777" w:rsidR="00F90A48" w:rsidRDefault="00F90A48" w:rsidP="003D030E">
            <w:pPr>
              <w:rPr>
                <w:rFonts w:ascii="Arial" w:eastAsia="Arial" w:hAnsi="Arial" w:cs="Arial"/>
              </w:rPr>
            </w:pPr>
          </w:p>
        </w:tc>
      </w:tr>
      <w:tr w:rsidR="00F90A48" w:rsidRPr="004363B8" w14:paraId="79F16B5A" w14:textId="77777777" w:rsidTr="003D030E">
        <w:tc>
          <w:tcPr>
            <w:tcW w:w="822" w:type="pct"/>
          </w:tcPr>
          <w:p w14:paraId="09750A70" w14:textId="77777777" w:rsidR="00F90A48" w:rsidRDefault="009B04A5" w:rsidP="003D030E">
            <w:pPr>
              <w:rPr>
                <w:rStyle w:val="Hyperlink"/>
                <w:rFonts w:ascii="Arial" w:eastAsia="Arial" w:hAnsi="Arial" w:cs="Arial"/>
              </w:rPr>
            </w:pPr>
            <w:hyperlink r:id="rId24">
              <w:r w:rsidR="00F90A48" w:rsidRPr="22A58F3C">
                <w:rPr>
                  <w:rStyle w:val="Hyperlink"/>
                  <w:rFonts w:ascii="Arial" w:eastAsia="Arial" w:hAnsi="Arial" w:cs="Arial"/>
                </w:rPr>
                <w:t>Local Insight Tool</w:t>
              </w:r>
            </w:hyperlink>
          </w:p>
        </w:tc>
        <w:tc>
          <w:tcPr>
            <w:tcW w:w="596" w:type="pct"/>
          </w:tcPr>
          <w:p w14:paraId="6A1E1DC9"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2069A394" w14:textId="77777777" w:rsidR="00F90A48" w:rsidRDefault="00F90A48" w:rsidP="003D030E">
            <w:pPr>
              <w:rPr>
                <w:rFonts w:ascii="Arial" w:eastAsia="Arial" w:hAnsi="Arial" w:cs="Arial"/>
              </w:rPr>
            </w:pPr>
            <w:r w:rsidRPr="22A58F3C">
              <w:rPr>
                <w:rFonts w:ascii="Arial" w:eastAsia="Arial" w:hAnsi="Arial" w:cs="Arial"/>
              </w:rPr>
              <w:t>Sport England</w:t>
            </w:r>
          </w:p>
        </w:tc>
        <w:tc>
          <w:tcPr>
            <w:tcW w:w="970" w:type="pct"/>
          </w:tcPr>
          <w:p w14:paraId="0FB52C66" w14:textId="77777777" w:rsidR="00F90A48" w:rsidRPr="004363B8" w:rsidRDefault="00F90A48" w:rsidP="003D030E">
            <w:pPr>
              <w:rPr>
                <w:rFonts w:ascii="Arial" w:eastAsia="Arial" w:hAnsi="Arial" w:cs="Arial"/>
              </w:rPr>
            </w:pPr>
            <w:r w:rsidRPr="22A58F3C">
              <w:rPr>
                <w:rFonts w:ascii="Arial" w:eastAsia="Arial" w:hAnsi="Arial" w:cs="Arial"/>
              </w:rPr>
              <w:t>Insight tool</w:t>
            </w:r>
          </w:p>
        </w:tc>
        <w:tc>
          <w:tcPr>
            <w:tcW w:w="896" w:type="pct"/>
          </w:tcPr>
          <w:p w14:paraId="34751168" w14:textId="77777777" w:rsidR="00F90A48" w:rsidRDefault="00F90A48" w:rsidP="003D030E">
            <w:pPr>
              <w:rPr>
                <w:rFonts w:ascii="Arial" w:eastAsia="Arial" w:hAnsi="Arial" w:cs="Arial"/>
              </w:rPr>
            </w:pPr>
            <w:r w:rsidRPr="22A58F3C">
              <w:rPr>
                <w:rFonts w:ascii="Arial" w:eastAsia="Arial" w:hAnsi="Arial" w:cs="Arial"/>
              </w:rPr>
              <w:t xml:space="preserve">The Local Insight tool lets you view and explore Sport England’s </w:t>
            </w:r>
            <w:r w:rsidRPr="22A58F3C">
              <w:rPr>
                <w:rFonts w:ascii="Arial" w:eastAsia="Arial" w:hAnsi="Arial" w:cs="Arial"/>
              </w:rPr>
              <w:lastRenderedPageBreak/>
              <w:t>socio-economic and demographic data by local authority, Active Partnership and regional areas.</w:t>
            </w:r>
          </w:p>
        </w:tc>
        <w:tc>
          <w:tcPr>
            <w:tcW w:w="895" w:type="pct"/>
          </w:tcPr>
          <w:p w14:paraId="0A29A025" w14:textId="77777777" w:rsidR="00F90A48" w:rsidRDefault="00F90A48" w:rsidP="003D030E">
            <w:pPr>
              <w:rPr>
                <w:rFonts w:ascii="Arial" w:eastAsia="Arial" w:hAnsi="Arial" w:cs="Arial"/>
              </w:rPr>
            </w:pPr>
          </w:p>
        </w:tc>
      </w:tr>
      <w:tr w:rsidR="00F90A48" w:rsidRPr="004363B8" w14:paraId="1BB19CEC" w14:textId="77777777" w:rsidTr="003D030E">
        <w:tc>
          <w:tcPr>
            <w:tcW w:w="822" w:type="pct"/>
          </w:tcPr>
          <w:p w14:paraId="3DB05993" w14:textId="77777777" w:rsidR="00F90A48" w:rsidRDefault="009B04A5" w:rsidP="003D030E">
            <w:pPr>
              <w:rPr>
                <w:rStyle w:val="Hyperlink"/>
                <w:rFonts w:ascii="Arial" w:eastAsia="Arial" w:hAnsi="Arial" w:cs="Arial"/>
              </w:rPr>
            </w:pPr>
            <w:hyperlink r:id="rId25">
              <w:r w:rsidR="00F90A48" w:rsidRPr="22A58F3C">
                <w:rPr>
                  <w:rStyle w:val="Hyperlink"/>
                  <w:rFonts w:ascii="Arial" w:eastAsia="Arial" w:hAnsi="Arial" w:cs="Arial"/>
                </w:rPr>
                <w:t>Market Segmentation Tool</w:t>
              </w:r>
            </w:hyperlink>
          </w:p>
        </w:tc>
        <w:tc>
          <w:tcPr>
            <w:tcW w:w="596" w:type="pct"/>
          </w:tcPr>
          <w:p w14:paraId="31693C3D"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2D38AFDA" w14:textId="77777777" w:rsidR="00F90A48" w:rsidRDefault="00F90A48" w:rsidP="003D030E">
            <w:pPr>
              <w:rPr>
                <w:rFonts w:ascii="Arial" w:eastAsia="Arial" w:hAnsi="Arial" w:cs="Arial"/>
              </w:rPr>
            </w:pPr>
            <w:r w:rsidRPr="22A58F3C">
              <w:rPr>
                <w:rFonts w:ascii="Arial" w:eastAsia="Arial" w:hAnsi="Arial" w:cs="Arial"/>
              </w:rPr>
              <w:t>Sport England</w:t>
            </w:r>
          </w:p>
        </w:tc>
        <w:tc>
          <w:tcPr>
            <w:tcW w:w="970" w:type="pct"/>
          </w:tcPr>
          <w:p w14:paraId="72BF00CE" w14:textId="77777777" w:rsidR="00F90A48" w:rsidRPr="004363B8" w:rsidRDefault="00F90A48" w:rsidP="003D030E">
            <w:pPr>
              <w:rPr>
                <w:rFonts w:ascii="Arial" w:eastAsia="Arial" w:hAnsi="Arial" w:cs="Arial"/>
              </w:rPr>
            </w:pPr>
          </w:p>
        </w:tc>
        <w:tc>
          <w:tcPr>
            <w:tcW w:w="896" w:type="pct"/>
          </w:tcPr>
          <w:p w14:paraId="248ECB09" w14:textId="77777777" w:rsidR="00F90A48" w:rsidRDefault="00F90A48" w:rsidP="003D030E">
            <w:pPr>
              <w:rPr>
                <w:rFonts w:ascii="Arial" w:eastAsia="Arial" w:hAnsi="Arial" w:cs="Arial"/>
              </w:rPr>
            </w:pPr>
            <w:r w:rsidRPr="22A58F3C">
              <w:rPr>
                <w:rFonts w:ascii="Arial" w:eastAsia="Arial" w:hAnsi="Arial" w:cs="Arial"/>
              </w:rPr>
              <w:t>The tool provides 19 sporting segments to build understanding of the nation's attitudes to sport, their motivations and barriers. You can use the tool to view data down to postcode level.</w:t>
            </w:r>
          </w:p>
        </w:tc>
        <w:tc>
          <w:tcPr>
            <w:tcW w:w="895" w:type="pct"/>
          </w:tcPr>
          <w:p w14:paraId="150FD6D6" w14:textId="77777777" w:rsidR="00F90A48" w:rsidRDefault="00F90A48" w:rsidP="003D030E">
            <w:pPr>
              <w:rPr>
                <w:rFonts w:ascii="Arial" w:eastAsia="Arial" w:hAnsi="Arial" w:cs="Arial"/>
              </w:rPr>
            </w:pPr>
          </w:p>
        </w:tc>
      </w:tr>
      <w:tr w:rsidR="00F90A48" w:rsidRPr="004363B8" w14:paraId="0CFEE9A1" w14:textId="77777777" w:rsidTr="003D030E">
        <w:tc>
          <w:tcPr>
            <w:tcW w:w="822" w:type="pct"/>
          </w:tcPr>
          <w:p w14:paraId="07DDC0A9" w14:textId="77777777" w:rsidR="00F90A48" w:rsidRDefault="009B04A5" w:rsidP="003D030E">
            <w:pPr>
              <w:rPr>
                <w:rStyle w:val="Hyperlink"/>
                <w:rFonts w:ascii="Arial" w:eastAsia="Arial" w:hAnsi="Arial" w:cs="Arial"/>
              </w:rPr>
            </w:pPr>
            <w:hyperlink r:id="rId26">
              <w:r w:rsidR="00F90A48" w:rsidRPr="22A58F3C">
                <w:rPr>
                  <w:rStyle w:val="Hyperlink"/>
                  <w:rFonts w:ascii="Arial" w:eastAsia="Arial" w:hAnsi="Arial" w:cs="Arial"/>
                </w:rPr>
                <w:t>Open Active</w:t>
              </w:r>
            </w:hyperlink>
          </w:p>
        </w:tc>
        <w:tc>
          <w:tcPr>
            <w:tcW w:w="596" w:type="pct"/>
          </w:tcPr>
          <w:p w14:paraId="6134CC57"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4190013E" w14:textId="77777777" w:rsidR="00F90A48" w:rsidRDefault="00F90A48" w:rsidP="003D030E">
            <w:pPr>
              <w:rPr>
                <w:rFonts w:ascii="Arial" w:eastAsia="Arial" w:hAnsi="Arial" w:cs="Arial"/>
              </w:rPr>
            </w:pPr>
            <w:r w:rsidRPr="22A58F3C">
              <w:rPr>
                <w:rFonts w:ascii="Arial" w:eastAsia="Arial" w:hAnsi="Arial" w:cs="Arial"/>
              </w:rPr>
              <w:t>Sport England and Open Data Institute</w:t>
            </w:r>
          </w:p>
        </w:tc>
        <w:tc>
          <w:tcPr>
            <w:tcW w:w="970" w:type="pct"/>
          </w:tcPr>
          <w:p w14:paraId="4C8C86FB" w14:textId="77777777" w:rsidR="00F90A48" w:rsidRPr="004363B8" w:rsidRDefault="00F90A48" w:rsidP="003D030E">
            <w:pPr>
              <w:rPr>
                <w:rFonts w:ascii="Arial" w:eastAsia="Arial" w:hAnsi="Arial" w:cs="Arial"/>
              </w:rPr>
            </w:pPr>
            <w:r w:rsidRPr="22A58F3C">
              <w:rPr>
                <w:rFonts w:ascii="Arial" w:eastAsia="Arial" w:hAnsi="Arial" w:cs="Arial"/>
              </w:rPr>
              <w:t xml:space="preserve">Open Active work with organisations to </w:t>
            </w:r>
            <w:proofErr w:type="gramStart"/>
            <w:r w:rsidRPr="22A58F3C">
              <w:rPr>
                <w:rFonts w:ascii="Arial" w:eastAsia="Arial" w:hAnsi="Arial" w:cs="Arial"/>
              </w:rPr>
              <w:t>open up</w:t>
            </w:r>
            <w:proofErr w:type="gramEnd"/>
            <w:r w:rsidRPr="22A58F3C">
              <w:rPr>
                <w:rFonts w:ascii="Arial" w:eastAsia="Arial" w:hAnsi="Arial" w:cs="Arial"/>
              </w:rPr>
              <w:t xml:space="preserve"> data about physical activity opportunities for anyone to access, use, and share.</w:t>
            </w:r>
          </w:p>
        </w:tc>
        <w:tc>
          <w:tcPr>
            <w:tcW w:w="896" w:type="pct"/>
          </w:tcPr>
          <w:p w14:paraId="462334C2" w14:textId="77777777" w:rsidR="00F90A48" w:rsidRDefault="00F90A48" w:rsidP="003D030E">
            <w:pPr>
              <w:rPr>
                <w:rFonts w:ascii="Arial" w:eastAsia="Arial" w:hAnsi="Arial" w:cs="Arial"/>
              </w:rPr>
            </w:pPr>
            <w:r w:rsidRPr="22A58F3C">
              <w:rPr>
                <w:rFonts w:ascii="Arial" w:eastAsia="Arial" w:hAnsi="Arial" w:cs="Arial"/>
              </w:rPr>
              <w:t>They produce standards, training and tools and publish data - all openly licensed, making them free for anyone to access, use, or share.</w:t>
            </w:r>
          </w:p>
        </w:tc>
        <w:tc>
          <w:tcPr>
            <w:tcW w:w="895" w:type="pct"/>
          </w:tcPr>
          <w:p w14:paraId="4FABCDB1" w14:textId="77777777" w:rsidR="00F90A48" w:rsidRDefault="00F90A48" w:rsidP="003D030E">
            <w:pPr>
              <w:rPr>
                <w:rFonts w:ascii="Arial" w:eastAsia="Arial" w:hAnsi="Arial" w:cs="Arial"/>
              </w:rPr>
            </w:pPr>
            <w:r w:rsidRPr="22A58F3C">
              <w:rPr>
                <w:rFonts w:ascii="Arial" w:eastAsia="Arial" w:hAnsi="Arial" w:cs="Arial"/>
              </w:rPr>
              <w:t>Free and openly licensed data</w:t>
            </w:r>
          </w:p>
        </w:tc>
      </w:tr>
      <w:tr w:rsidR="00F90A48" w:rsidRPr="004363B8" w14:paraId="6752B484" w14:textId="77777777" w:rsidTr="003D030E">
        <w:tc>
          <w:tcPr>
            <w:tcW w:w="822" w:type="pct"/>
          </w:tcPr>
          <w:p w14:paraId="2A556F4D" w14:textId="77777777" w:rsidR="00F90A48" w:rsidRDefault="009B04A5" w:rsidP="003D030E">
            <w:pPr>
              <w:rPr>
                <w:rStyle w:val="Hyperlink"/>
                <w:rFonts w:ascii="Arial" w:eastAsia="Arial" w:hAnsi="Arial" w:cs="Arial"/>
              </w:rPr>
            </w:pPr>
            <w:hyperlink r:id="rId27">
              <w:r w:rsidR="00F90A48" w:rsidRPr="22A58F3C">
                <w:rPr>
                  <w:rStyle w:val="Hyperlink"/>
                  <w:rFonts w:ascii="Arial" w:eastAsia="Arial" w:hAnsi="Arial" w:cs="Arial"/>
                </w:rPr>
                <w:t>Data Hub</w:t>
              </w:r>
            </w:hyperlink>
          </w:p>
        </w:tc>
        <w:tc>
          <w:tcPr>
            <w:tcW w:w="596" w:type="pct"/>
          </w:tcPr>
          <w:p w14:paraId="2A9B9E16"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2F0C85EA" w14:textId="77777777" w:rsidR="00F90A48" w:rsidRDefault="00F90A48" w:rsidP="003D030E">
            <w:pPr>
              <w:rPr>
                <w:rFonts w:ascii="Arial" w:eastAsia="Arial" w:hAnsi="Arial" w:cs="Arial"/>
              </w:rPr>
            </w:pPr>
            <w:r w:rsidRPr="22A58F3C">
              <w:rPr>
                <w:rFonts w:ascii="Arial" w:eastAsia="Arial" w:hAnsi="Arial" w:cs="Arial"/>
              </w:rPr>
              <w:t>Collaborative project administered by 4global</w:t>
            </w:r>
          </w:p>
        </w:tc>
        <w:tc>
          <w:tcPr>
            <w:tcW w:w="970" w:type="pct"/>
          </w:tcPr>
          <w:p w14:paraId="0E7A2645" w14:textId="77777777" w:rsidR="00F90A48" w:rsidRPr="004363B8" w:rsidRDefault="00F90A48" w:rsidP="003D030E">
            <w:pPr>
              <w:rPr>
                <w:rFonts w:ascii="Arial" w:eastAsia="Arial" w:hAnsi="Arial" w:cs="Arial"/>
              </w:rPr>
            </w:pPr>
            <w:r w:rsidRPr="22A58F3C">
              <w:rPr>
                <w:rFonts w:ascii="Arial" w:eastAsia="Arial" w:hAnsi="Arial" w:cs="Arial"/>
              </w:rPr>
              <w:t xml:space="preserve">The </w:t>
            </w:r>
            <w:proofErr w:type="spellStart"/>
            <w:r w:rsidRPr="22A58F3C">
              <w:rPr>
                <w:rFonts w:ascii="Arial" w:eastAsia="Arial" w:hAnsi="Arial" w:cs="Arial"/>
              </w:rPr>
              <w:t>DataHub</w:t>
            </w:r>
            <w:proofErr w:type="spellEnd"/>
            <w:r w:rsidRPr="22A58F3C">
              <w:rPr>
                <w:rFonts w:ascii="Arial" w:eastAsia="Arial" w:hAnsi="Arial" w:cs="Arial"/>
              </w:rPr>
              <w:t xml:space="preserve"> is a repository for sport and leisure data, accessed via a single online portal. An automated way for sport, leisure and physical activity providers to securely bring their data together and align it with </w:t>
            </w:r>
            <w:r w:rsidRPr="22A58F3C">
              <w:rPr>
                <w:rFonts w:ascii="Arial" w:eastAsia="Arial" w:hAnsi="Arial" w:cs="Arial"/>
              </w:rPr>
              <w:lastRenderedPageBreak/>
              <w:t>consistent sector data standards</w:t>
            </w:r>
          </w:p>
        </w:tc>
        <w:tc>
          <w:tcPr>
            <w:tcW w:w="896" w:type="pct"/>
          </w:tcPr>
          <w:p w14:paraId="7F1AEABF" w14:textId="77777777" w:rsidR="00F90A48" w:rsidRDefault="00F90A48" w:rsidP="003D030E">
            <w:pPr>
              <w:rPr>
                <w:rFonts w:ascii="Arial" w:eastAsia="Arial" w:hAnsi="Arial" w:cs="Arial"/>
              </w:rPr>
            </w:pPr>
            <w:r w:rsidRPr="22A58F3C">
              <w:rPr>
                <w:rFonts w:ascii="Arial" w:eastAsia="Arial" w:hAnsi="Arial" w:cs="Arial"/>
              </w:rPr>
              <w:lastRenderedPageBreak/>
              <w:t>Leisure services data</w:t>
            </w:r>
          </w:p>
        </w:tc>
        <w:tc>
          <w:tcPr>
            <w:tcW w:w="895" w:type="pct"/>
          </w:tcPr>
          <w:p w14:paraId="46AC9EBE" w14:textId="77777777" w:rsidR="00F90A48" w:rsidRDefault="00F90A48" w:rsidP="003D030E">
            <w:pPr>
              <w:rPr>
                <w:rFonts w:ascii="Arial" w:eastAsia="Arial" w:hAnsi="Arial" w:cs="Arial"/>
              </w:rPr>
            </w:pPr>
            <w:r w:rsidRPr="22A58F3C">
              <w:rPr>
                <w:rFonts w:ascii="Arial" w:eastAsia="Arial" w:hAnsi="Arial" w:cs="Arial"/>
              </w:rPr>
              <w:t>Access free – additional modules and insight charged for</w:t>
            </w:r>
          </w:p>
        </w:tc>
      </w:tr>
      <w:tr w:rsidR="00F90A48" w:rsidRPr="004363B8" w14:paraId="7B7CECDC" w14:textId="77777777" w:rsidTr="003D030E">
        <w:tc>
          <w:tcPr>
            <w:tcW w:w="822" w:type="pct"/>
          </w:tcPr>
          <w:p w14:paraId="6AE40F75" w14:textId="77777777" w:rsidR="00F90A48" w:rsidRPr="004363B8" w:rsidRDefault="009B04A5" w:rsidP="003D030E">
            <w:pPr>
              <w:rPr>
                <w:rFonts w:ascii="Arial" w:eastAsia="Arial" w:hAnsi="Arial" w:cs="Arial"/>
              </w:rPr>
            </w:pPr>
            <w:hyperlink r:id="rId28">
              <w:r w:rsidR="00F90A48" w:rsidRPr="22A58F3C">
                <w:rPr>
                  <w:rStyle w:val="Hyperlink"/>
                  <w:rFonts w:ascii="Arial" w:eastAsia="Arial" w:hAnsi="Arial" w:cs="Arial"/>
                </w:rPr>
                <w:t>CIPFA public library and archive statistics</w:t>
              </w:r>
            </w:hyperlink>
          </w:p>
        </w:tc>
        <w:tc>
          <w:tcPr>
            <w:tcW w:w="596" w:type="pct"/>
          </w:tcPr>
          <w:p w14:paraId="4A31DDBC" w14:textId="77777777" w:rsidR="00F90A48" w:rsidRDefault="00F90A48" w:rsidP="003D030E">
            <w:pPr>
              <w:rPr>
                <w:rFonts w:ascii="Arial" w:eastAsia="Arial" w:hAnsi="Arial" w:cs="Arial"/>
              </w:rPr>
            </w:pPr>
            <w:r w:rsidRPr="22A58F3C">
              <w:rPr>
                <w:rFonts w:ascii="Arial" w:eastAsia="Arial" w:hAnsi="Arial" w:cs="Arial"/>
              </w:rPr>
              <w:t>Culture</w:t>
            </w:r>
          </w:p>
        </w:tc>
        <w:tc>
          <w:tcPr>
            <w:tcW w:w="821" w:type="pct"/>
          </w:tcPr>
          <w:p w14:paraId="7614543A" w14:textId="77777777" w:rsidR="00F90A48" w:rsidRDefault="00F90A48" w:rsidP="003D030E">
            <w:pPr>
              <w:rPr>
                <w:rFonts w:ascii="Arial" w:eastAsia="Arial" w:hAnsi="Arial" w:cs="Arial"/>
              </w:rPr>
            </w:pPr>
            <w:r w:rsidRPr="22A58F3C">
              <w:rPr>
                <w:rFonts w:ascii="Arial" w:eastAsia="Arial" w:hAnsi="Arial" w:cs="Arial"/>
              </w:rPr>
              <w:t>CIPFA</w:t>
            </w:r>
          </w:p>
        </w:tc>
        <w:tc>
          <w:tcPr>
            <w:tcW w:w="970" w:type="pct"/>
          </w:tcPr>
          <w:p w14:paraId="04F03A99" w14:textId="77777777" w:rsidR="00F90A48" w:rsidRPr="004363B8" w:rsidRDefault="00F90A48" w:rsidP="003D030E">
            <w:pPr>
              <w:rPr>
                <w:rFonts w:ascii="Arial" w:eastAsia="Arial" w:hAnsi="Arial" w:cs="Arial"/>
              </w:rPr>
            </w:pPr>
          </w:p>
        </w:tc>
        <w:tc>
          <w:tcPr>
            <w:tcW w:w="896" w:type="pct"/>
          </w:tcPr>
          <w:p w14:paraId="0F04A713" w14:textId="77777777" w:rsidR="00F90A48" w:rsidRDefault="00F90A48" w:rsidP="003D030E">
            <w:pPr>
              <w:rPr>
                <w:rFonts w:ascii="Arial" w:eastAsia="Arial" w:hAnsi="Arial" w:cs="Arial"/>
              </w:rPr>
            </w:pPr>
            <w:r w:rsidRPr="22A58F3C">
              <w:rPr>
                <w:rFonts w:ascii="Arial" w:eastAsia="Arial" w:hAnsi="Arial" w:cs="Arial"/>
              </w:rPr>
              <w:t>Library and archive services. Long-running national dataset on output measure relating to libraries and archives (footfall and loan figures for example) based on local government returns</w:t>
            </w:r>
          </w:p>
        </w:tc>
        <w:tc>
          <w:tcPr>
            <w:tcW w:w="895" w:type="pct"/>
          </w:tcPr>
          <w:p w14:paraId="408A2CD0" w14:textId="77777777" w:rsidR="00F90A48" w:rsidRDefault="00F90A48" w:rsidP="003D030E">
            <w:pPr>
              <w:rPr>
                <w:rFonts w:ascii="Arial" w:eastAsia="Arial" w:hAnsi="Arial" w:cs="Arial"/>
              </w:rPr>
            </w:pPr>
            <w:r w:rsidRPr="22A58F3C">
              <w:rPr>
                <w:rFonts w:ascii="Arial" w:eastAsia="Arial" w:hAnsi="Arial" w:cs="Arial"/>
              </w:rPr>
              <w:t>Long running data set used for benchmarking</w:t>
            </w:r>
          </w:p>
          <w:p w14:paraId="0FE60826" w14:textId="77777777" w:rsidR="00F90A48" w:rsidRDefault="00F90A48" w:rsidP="003D030E">
            <w:pPr>
              <w:rPr>
                <w:rFonts w:ascii="Arial" w:eastAsia="Arial" w:hAnsi="Arial" w:cs="Arial"/>
              </w:rPr>
            </w:pPr>
          </w:p>
          <w:p w14:paraId="06D35274" w14:textId="77777777" w:rsidR="00F90A48" w:rsidRDefault="00F90A48" w:rsidP="003D030E">
            <w:pPr>
              <w:rPr>
                <w:rFonts w:ascii="Arial" w:eastAsia="Arial" w:hAnsi="Arial" w:cs="Arial"/>
              </w:rPr>
            </w:pPr>
            <w:r w:rsidRPr="22A58F3C">
              <w:rPr>
                <w:rFonts w:ascii="Arial" w:eastAsia="Arial" w:hAnsi="Arial" w:cs="Arial"/>
              </w:rPr>
              <w:t>Not universal take up and potential for some figures to be interpreted differently in different areas. Paid for service.</w:t>
            </w:r>
          </w:p>
          <w:p w14:paraId="740EEBE7" w14:textId="77777777" w:rsidR="00F90A48" w:rsidRPr="004363B8" w:rsidRDefault="00F90A48" w:rsidP="003D030E">
            <w:pPr>
              <w:rPr>
                <w:rFonts w:ascii="Arial" w:eastAsia="Arial" w:hAnsi="Arial" w:cs="Arial"/>
              </w:rPr>
            </w:pPr>
          </w:p>
        </w:tc>
      </w:tr>
      <w:tr w:rsidR="00F90A48" w:rsidRPr="004363B8" w14:paraId="562EB10F" w14:textId="77777777" w:rsidTr="003D030E">
        <w:tc>
          <w:tcPr>
            <w:tcW w:w="822" w:type="pct"/>
          </w:tcPr>
          <w:p w14:paraId="02979C27" w14:textId="77777777" w:rsidR="00F90A48" w:rsidRPr="004363B8" w:rsidRDefault="00F90A48" w:rsidP="003D030E">
            <w:pPr>
              <w:rPr>
                <w:rFonts w:ascii="Arial" w:eastAsia="Arial" w:hAnsi="Arial" w:cs="Arial"/>
              </w:rPr>
            </w:pPr>
            <w:r w:rsidRPr="22A58F3C">
              <w:rPr>
                <w:rFonts w:ascii="Arial" w:eastAsia="Arial" w:hAnsi="Arial" w:cs="Arial"/>
              </w:rPr>
              <w:t>Proposed open data schema for libraries</w:t>
            </w:r>
          </w:p>
        </w:tc>
        <w:tc>
          <w:tcPr>
            <w:tcW w:w="596" w:type="pct"/>
          </w:tcPr>
          <w:p w14:paraId="0D4E2AC2" w14:textId="77777777" w:rsidR="00F90A48" w:rsidRDefault="00F90A48" w:rsidP="003D030E">
            <w:pPr>
              <w:rPr>
                <w:rFonts w:ascii="Arial" w:eastAsia="Arial" w:hAnsi="Arial" w:cs="Arial"/>
              </w:rPr>
            </w:pPr>
            <w:r w:rsidRPr="22A58F3C">
              <w:rPr>
                <w:rFonts w:ascii="Arial" w:eastAsia="Arial" w:hAnsi="Arial" w:cs="Arial"/>
              </w:rPr>
              <w:t>Culture</w:t>
            </w:r>
          </w:p>
        </w:tc>
        <w:tc>
          <w:tcPr>
            <w:tcW w:w="821" w:type="pct"/>
          </w:tcPr>
          <w:p w14:paraId="0ACB1CDD" w14:textId="77777777" w:rsidR="00F90A48" w:rsidRPr="004363B8" w:rsidRDefault="00F90A48" w:rsidP="003D030E">
            <w:pPr>
              <w:rPr>
                <w:rFonts w:ascii="Arial" w:eastAsia="Arial" w:hAnsi="Arial" w:cs="Arial"/>
              </w:rPr>
            </w:pPr>
            <w:r w:rsidRPr="22A58F3C">
              <w:rPr>
                <w:rFonts w:ascii="Arial" w:eastAsia="Arial" w:hAnsi="Arial" w:cs="Arial"/>
              </w:rPr>
              <w:t>DCMS</w:t>
            </w:r>
          </w:p>
        </w:tc>
        <w:tc>
          <w:tcPr>
            <w:tcW w:w="970" w:type="pct"/>
          </w:tcPr>
          <w:p w14:paraId="2D1F003A" w14:textId="77777777" w:rsidR="00F90A48" w:rsidRPr="004363B8" w:rsidRDefault="00F90A48" w:rsidP="003D030E">
            <w:pPr>
              <w:rPr>
                <w:rFonts w:ascii="Arial" w:eastAsia="Arial" w:hAnsi="Arial" w:cs="Arial"/>
              </w:rPr>
            </w:pPr>
            <w:r w:rsidRPr="22A58F3C">
              <w:rPr>
                <w:rFonts w:ascii="Arial" w:eastAsia="Arial" w:hAnsi="Arial" w:cs="Arial"/>
              </w:rPr>
              <w:t>The DCMS Libraries team are currently working on an open data scheme, to which local authorities would submit information on their local services.</w:t>
            </w:r>
          </w:p>
        </w:tc>
        <w:tc>
          <w:tcPr>
            <w:tcW w:w="896" w:type="pct"/>
          </w:tcPr>
          <w:p w14:paraId="19587343" w14:textId="77777777" w:rsidR="00F90A48" w:rsidRPr="004363B8" w:rsidRDefault="00F90A48" w:rsidP="003D030E">
            <w:pPr>
              <w:rPr>
                <w:rFonts w:ascii="Arial" w:eastAsia="Arial" w:hAnsi="Arial" w:cs="Arial"/>
              </w:rPr>
            </w:pPr>
            <w:r w:rsidRPr="22A58F3C">
              <w:rPr>
                <w:rFonts w:ascii="Arial" w:eastAsia="Arial" w:hAnsi="Arial" w:cs="Arial"/>
              </w:rPr>
              <w:t>Library services. Questions would relate to topics including footfall, opening hours and number of libraries, according to agreed principles.</w:t>
            </w:r>
          </w:p>
        </w:tc>
        <w:tc>
          <w:tcPr>
            <w:tcW w:w="895" w:type="pct"/>
          </w:tcPr>
          <w:p w14:paraId="714A9B24" w14:textId="77777777" w:rsidR="00F90A48" w:rsidRPr="004363B8" w:rsidRDefault="00F90A48" w:rsidP="003D030E">
            <w:pPr>
              <w:rPr>
                <w:rFonts w:ascii="Arial" w:eastAsia="Arial" w:hAnsi="Arial" w:cs="Arial"/>
              </w:rPr>
            </w:pPr>
          </w:p>
        </w:tc>
      </w:tr>
      <w:tr w:rsidR="00F90A48" w:rsidRPr="004363B8" w14:paraId="65C5239E" w14:textId="77777777" w:rsidTr="003D030E">
        <w:tc>
          <w:tcPr>
            <w:tcW w:w="822" w:type="pct"/>
          </w:tcPr>
          <w:p w14:paraId="584B6563" w14:textId="77777777" w:rsidR="00F90A48" w:rsidRPr="004363B8" w:rsidRDefault="00F90A48" w:rsidP="003D030E">
            <w:pPr>
              <w:rPr>
                <w:rFonts w:ascii="Arial" w:eastAsia="Arial" w:hAnsi="Arial" w:cs="Arial"/>
              </w:rPr>
            </w:pPr>
            <w:r w:rsidRPr="22A58F3C">
              <w:rPr>
                <w:rFonts w:ascii="Arial" w:eastAsia="Arial" w:hAnsi="Arial" w:cs="Arial"/>
              </w:rPr>
              <w:t>Electronic Property Mapping Service (</w:t>
            </w:r>
            <w:hyperlink r:id="rId29">
              <w:r w:rsidRPr="22A58F3C">
                <w:rPr>
                  <w:rStyle w:val="Hyperlink"/>
                  <w:rFonts w:ascii="Arial" w:eastAsia="Arial" w:hAnsi="Arial" w:cs="Arial"/>
                </w:rPr>
                <w:t>e-PIMS</w:t>
              </w:r>
            </w:hyperlink>
            <w:r w:rsidRPr="22A58F3C">
              <w:rPr>
                <w:rFonts w:ascii="Arial" w:eastAsia="Arial" w:hAnsi="Arial" w:cs="Arial"/>
              </w:rPr>
              <w:t>)  assets data</w:t>
            </w:r>
          </w:p>
        </w:tc>
        <w:tc>
          <w:tcPr>
            <w:tcW w:w="596" w:type="pct"/>
          </w:tcPr>
          <w:p w14:paraId="5F7D781B" w14:textId="77777777" w:rsidR="00F90A48" w:rsidRDefault="00F90A48" w:rsidP="003D030E">
            <w:pPr>
              <w:rPr>
                <w:rFonts w:ascii="Arial" w:eastAsia="Arial" w:hAnsi="Arial" w:cs="Arial"/>
              </w:rPr>
            </w:pPr>
            <w:r w:rsidRPr="22A58F3C">
              <w:rPr>
                <w:rFonts w:ascii="Arial" w:eastAsia="Arial" w:hAnsi="Arial" w:cs="Arial"/>
              </w:rPr>
              <w:t>Culture and sport</w:t>
            </w:r>
          </w:p>
        </w:tc>
        <w:tc>
          <w:tcPr>
            <w:tcW w:w="821" w:type="pct"/>
          </w:tcPr>
          <w:p w14:paraId="6B758849" w14:textId="77777777" w:rsidR="00F90A48" w:rsidRPr="004363B8" w:rsidRDefault="00F90A48" w:rsidP="003D030E">
            <w:pPr>
              <w:rPr>
                <w:rFonts w:ascii="Arial" w:eastAsia="Arial" w:hAnsi="Arial" w:cs="Arial"/>
              </w:rPr>
            </w:pPr>
            <w:r w:rsidRPr="22A58F3C">
              <w:rPr>
                <w:rFonts w:ascii="Arial" w:eastAsia="Arial" w:hAnsi="Arial" w:cs="Arial"/>
              </w:rPr>
              <w:t>One Public Estate</w:t>
            </w:r>
          </w:p>
        </w:tc>
        <w:tc>
          <w:tcPr>
            <w:tcW w:w="970" w:type="pct"/>
          </w:tcPr>
          <w:p w14:paraId="16FA489D" w14:textId="77777777" w:rsidR="00F90A48" w:rsidRPr="004363B8" w:rsidRDefault="00F90A48" w:rsidP="003D030E">
            <w:pPr>
              <w:rPr>
                <w:rFonts w:ascii="Arial" w:eastAsia="Arial" w:hAnsi="Arial" w:cs="Arial"/>
              </w:rPr>
            </w:pPr>
            <w:r w:rsidRPr="22A58F3C">
              <w:rPr>
                <w:rFonts w:ascii="Arial" w:eastAsia="Arial" w:hAnsi="Arial" w:cs="Arial"/>
              </w:rPr>
              <w:t>e-PIMS is the central database of Central Government Civil Estate properties and land. It is also used to record the estates of the Devolved Administrations and increasingly by other wider public sector bodies.</w:t>
            </w:r>
          </w:p>
        </w:tc>
        <w:tc>
          <w:tcPr>
            <w:tcW w:w="896" w:type="pct"/>
          </w:tcPr>
          <w:p w14:paraId="1AC07EB0" w14:textId="77777777" w:rsidR="00F90A48" w:rsidRPr="004363B8" w:rsidRDefault="00F90A48" w:rsidP="003D030E">
            <w:pPr>
              <w:rPr>
                <w:rFonts w:ascii="Arial" w:eastAsia="Arial" w:hAnsi="Arial" w:cs="Arial"/>
              </w:rPr>
            </w:pPr>
            <w:r w:rsidRPr="22A58F3C">
              <w:rPr>
                <w:rFonts w:ascii="Arial" w:eastAsia="Arial" w:hAnsi="Arial" w:cs="Arial"/>
              </w:rPr>
              <w:t xml:space="preserve">Cultural and sporting physical assets. Although not mandatory for all local authorities, those joining the One Public Estate programme are required to record all land and property assets owned by partnership </w:t>
            </w:r>
            <w:r w:rsidRPr="22A58F3C">
              <w:rPr>
                <w:rFonts w:ascii="Arial" w:eastAsia="Arial" w:hAnsi="Arial" w:cs="Arial"/>
              </w:rPr>
              <w:lastRenderedPageBreak/>
              <w:t>authorities (except social housing stock) and public sector partners on e-PIMS. Identifies all property assets owned by local authorities, including those used for culture and sport.</w:t>
            </w:r>
          </w:p>
        </w:tc>
        <w:tc>
          <w:tcPr>
            <w:tcW w:w="895" w:type="pct"/>
          </w:tcPr>
          <w:p w14:paraId="65C8DCA2" w14:textId="77777777" w:rsidR="00F90A48" w:rsidRPr="004363B8" w:rsidRDefault="00F90A48" w:rsidP="003D030E">
            <w:pPr>
              <w:rPr>
                <w:rFonts w:ascii="Arial" w:eastAsia="Arial" w:hAnsi="Arial" w:cs="Arial"/>
              </w:rPr>
            </w:pPr>
          </w:p>
        </w:tc>
      </w:tr>
      <w:tr w:rsidR="00F90A48" w:rsidRPr="004363B8" w14:paraId="6123738F" w14:textId="77777777" w:rsidTr="003D030E">
        <w:tc>
          <w:tcPr>
            <w:tcW w:w="822" w:type="pct"/>
          </w:tcPr>
          <w:p w14:paraId="56F44C66" w14:textId="77777777" w:rsidR="00F90A48" w:rsidRPr="004363B8" w:rsidRDefault="00F90A48" w:rsidP="003D030E">
            <w:pPr>
              <w:rPr>
                <w:rFonts w:ascii="Arial" w:eastAsia="Arial" w:hAnsi="Arial" w:cs="Arial"/>
              </w:rPr>
            </w:pPr>
            <w:r w:rsidRPr="22A58F3C">
              <w:rPr>
                <w:rFonts w:ascii="Arial" w:eastAsia="Arial" w:hAnsi="Arial" w:cs="Arial"/>
              </w:rPr>
              <w:t>NBS</w:t>
            </w:r>
          </w:p>
        </w:tc>
        <w:tc>
          <w:tcPr>
            <w:tcW w:w="596" w:type="pct"/>
          </w:tcPr>
          <w:p w14:paraId="7523C363"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780BA11A" w14:textId="77777777" w:rsidR="00F90A48" w:rsidRPr="004363B8" w:rsidRDefault="00F90A48" w:rsidP="003D030E">
            <w:pPr>
              <w:rPr>
                <w:rFonts w:ascii="Arial" w:eastAsia="Arial" w:hAnsi="Arial" w:cs="Arial"/>
              </w:rPr>
            </w:pPr>
            <w:r w:rsidRPr="22A58F3C">
              <w:rPr>
                <w:rFonts w:ascii="Arial" w:eastAsia="Arial" w:hAnsi="Arial" w:cs="Arial"/>
              </w:rPr>
              <w:t>Sport England funded</w:t>
            </w:r>
          </w:p>
        </w:tc>
        <w:tc>
          <w:tcPr>
            <w:tcW w:w="970" w:type="pct"/>
          </w:tcPr>
          <w:p w14:paraId="71305143" w14:textId="77777777" w:rsidR="00F90A48" w:rsidRPr="004363B8" w:rsidRDefault="00F90A48" w:rsidP="003D030E">
            <w:pPr>
              <w:rPr>
                <w:rFonts w:ascii="Arial" w:eastAsia="Arial" w:hAnsi="Arial" w:cs="Arial"/>
              </w:rPr>
            </w:pPr>
            <w:r w:rsidRPr="22A58F3C">
              <w:rPr>
                <w:rFonts w:ascii="Arial" w:eastAsia="Arial" w:hAnsi="Arial" w:cs="Arial"/>
              </w:rPr>
              <w:t>Opt-in national benchmarking standard for leisure centres</w:t>
            </w:r>
          </w:p>
        </w:tc>
        <w:tc>
          <w:tcPr>
            <w:tcW w:w="896" w:type="pct"/>
          </w:tcPr>
          <w:p w14:paraId="65AA6A0E" w14:textId="77777777" w:rsidR="00F90A48" w:rsidRPr="004363B8" w:rsidRDefault="00F90A48" w:rsidP="003D030E">
            <w:pPr>
              <w:rPr>
                <w:rFonts w:ascii="Arial" w:eastAsia="Arial" w:hAnsi="Arial" w:cs="Arial"/>
              </w:rPr>
            </w:pPr>
          </w:p>
        </w:tc>
        <w:tc>
          <w:tcPr>
            <w:tcW w:w="895" w:type="pct"/>
          </w:tcPr>
          <w:p w14:paraId="55B37885" w14:textId="77777777" w:rsidR="00F90A48" w:rsidRPr="004363B8" w:rsidRDefault="00F90A48" w:rsidP="003D030E">
            <w:pPr>
              <w:rPr>
                <w:rFonts w:ascii="Arial" w:eastAsia="Arial" w:hAnsi="Arial" w:cs="Arial"/>
              </w:rPr>
            </w:pPr>
          </w:p>
        </w:tc>
      </w:tr>
      <w:tr w:rsidR="00F90A48" w:rsidRPr="004363B8" w14:paraId="295F5BC6" w14:textId="77777777" w:rsidTr="003D030E">
        <w:tc>
          <w:tcPr>
            <w:tcW w:w="822" w:type="pct"/>
          </w:tcPr>
          <w:p w14:paraId="28152EB6" w14:textId="77777777" w:rsidR="00F90A48" w:rsidRDefault="00F90A48" w:rsidP="003D030E">
            <w:pPr>
              <w:rPr>
                <w:rFonts w:ascii="Arial" w:eastAsia="Arial" w:hAnsi="Arial" w:cs="Arial"/>
              </w:rPr>
            </w:pPr>
            <w:r w:rsidRPr="22A58F3C">
              <w:rPr>
                <w:rFonts w:ascii="Arial" w:eastAsia="Arial" w:hAnsi="Arial" w:cs="Arial"/>
              </w:rPr>
              <w:t>Quest</w:t>
            </w:r>
          </w:p>
        </w:tc>
        <w:tc>
          <w:tcPr>
            <w:tcW w:w="596" w:type="pct"/>
          </w:tcPr>
          <w:p w14:paraId="4FADB5F6"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562A80E6" w14:textId="77777777" w:rsidR="00F90A48" w:rsidRDefault="00F90A48" w:rsidP="003D030E">
            <w:pPr>
              <w:rPr>
                <w:rFonts w:ascii="Arial" w:eastAsia="Arial" w:hAnsi="Arial" w:cs="Arial"/>
              </w:rPr>
            </w:pPr>
            <w:r w:rsidRPr="22A58F3C">
              <w:rPr>
                <w:rFonts w:ascii="Arial" w:eastAsia="Arial" w:hAnsi="Arial" w:cs="Arial"/>
              </w:rPr>
              <w:t>Sport England funded</w:t>
            </w:r>
          </w:p>
        </w:tc>
        <w:tc>
          <w:tcPr>
            <w:tcW w:w="970" w:type="pct"/>
          </w:tcPr>
          <w:p w14:paraId="379FCBED" w14:textId="77777777" w:rsidR="00F90A48" w:rsidRDefault="00F90A48" w:rsidP="003D030E">
            <w:pPr>
              <w:rPr>
                <w:rFonts w:ascii="Arial" w:eastAsia="Arial" w:hAnsi="Arial" w:cs="Arial"/>
              </w:rPr>
            </w:pPr>
            <w:r w:rsidRPr="22A58F3C">
              <w:rPr>
                <w:rFonts w:ascii="Arial" w:eastAsia="Arial" w:hAnsi="Arial" w:cs="Arial"/>
              </w:rPr>
              <w:t>Leisure provider award scheme</w:t>
            </w:r>
          </w:p>
        </w:tc>
        <w:tc>
          <w:tcPr>
            <w:tcW w:w="896" w:type="pct"/>
          </w:tcPr>
          <w:p w14:paraId="085F0ACF" w14:textId="77777777" w:rsidR="00F90A48" w:rsidRPr="004363B8" w:rsidRDefault="00F90A48" w:rsidP="003D030E">
            <w:pPr>
              <w:rPr>
                <w:rFonts w:ascii="Arial" w:eastAsia="Arial" w:hAnsi="Arial" w:cs="Arial"/>
              </w:rPr>
            </w:pPr>
          </w:p>
        </w:tc>
        <w:tc>
          <w:tcPr>
            <w:tcW w:w="895" w:type="pct"/>
          </w:tcPr>
          <w:p w14:paraId="412E5428" w14:textId="77777777" w:rsidR="00F90A48" w:rsidRPr="004363B8" w:rsidRDefault="00F90A48" w:rsidP="003D030E">
            <w:pPr>
              <w:rPr>
                <w:rFonts w:ascii="Arial" w:eastAsia="Arial" w:hAnsi="Arial" w:cs="Arial"/>
              </w:rPr>
            </w:pPr>
          </w:p>
        </w:tc>
      </w:tr>
      <w:tr w:rsidR="00F90A48" w:rsidRPr="004363B8" w14:paraId="3A46AAD1" w14:textId="77777777" w:rsidTr="003D030E">
        <w:tc>
          <w:tcPr>
            <w:tcW w:w="822" w:type="pct"/>
          </w:tcPr>
          <w:p w14:paraId="4A507B38" w14:textId="77777777" w:rsidR="00F90A48" w:rsidRDefault="00F90A48" w:rsidP="003D030E">
            <w:pPr>
              <w:rPr>
                <w:rFonts w:ascii="Arial" w:eastAsia="Arial" w:hAnsi="Arial" w:cs="Arial"/>
              </w:rPr>
            </w:pPr>
            <w:r w:rsidRPr="22A58F3C">
              <w:rPr>
                <w:rFonts w:ascii="Arial" w:eastAsia="Arial" w:hAnsi="Arial" w:cs="Arial"/>
              </w:rPr>
              <w:t>C</w:t>
            </w:r>
            <w:r>
              <w:rPr>
                <w:rFonts w:ascii="Arial" w:eastAsia="Arial" w:hAnsi="Arial" w:cs="Arial"/>
              </w:rPr>
              <w:t xml:space="preserve">hartered </w:t>
            </w:r>
            <w:r w:rsidRPr="22A58F3C">
              <w:rPr>
                <w:rFonts w:ascii="Arial" w:eastAsia="Arial" w:hAnsi="Arial" w:cs="Arial"/>
              </w:rPr>
              <w:t>I</w:t>
            </w:r>
            <w:r>
              <w:rPr>
                <w:rFonts w:ascii="Arial" w:eastAsia="Arial" w:hAnsi="Arial" w:cs="Arial"/>
              </w:rPr>
              <w:t xml:space="preserve">nstitute for the </w:t>
            </w:r>
            <w:r w:rsidRPr="22A58F3C">
              <w:rPr>
                <w:rFonts w:ascii="Arial" w:eastAsia="Arial" w:hAnsi="Arial" w:cs="Arial"/>
              </w:rPr>
              <w:t>M</w:t>
            </w:r>
            <w:r>
              <w:rPr>
                <w:rFonts w:ascii="Arial" w:eastAsia="Arial" w:hAnsi="Arial" w:cs="Arial"/>
              </w:rPr>
              <w:t xml:space="preserve">anagement of </w:t>
            </w:r>
            <w:r w:rsidRPr="22A58F3C">
              <w:rPr>
                <w:rFonts w:ascii="Arial" w:eastAsia="Arial" w:hAnsi="Arial" w:cs="Arial"/>
              </w:rPr>
              <w:t>S</w:t>
            </w:r>
            <w:r>
              <w:rPr>
                <w:rFonts w:ascii="Arial" w:eastAsia="Arial" w:hAnsi="Arial" w:cs="Arial"/>
              </w:rPr>
              <w:t xml:space="preserve">port and </w:t>
            </w:r>
            <w:r w:rsidRPr="22A58F3C">
              <w:rPr>
                <w:rFonts w:ascii="Arial" w:eastAsia="Arial" w:hAnsi="Arial" w:cs="Arial"/>
              </w:rPr>
              <w:t>P</w:t>
            </w:r>
            <w:r>
              <w:rPr>
                <w:rFonts w:ascii="Arial" w:eastAsia="Arial" w:hAnsi="Arial" w:cs="Arial"/>
              </w:rPr>
              <w:t xml:space="preserve">hysical </w:t>
            </w:r>
            <w:r w:rsidRPr="22A58F3C">
              <w:rPr>
                <w:rFonts w:ascii="Arial" w:eastAsia="Arial" w:hAnsi="Arial" w:cs="Arial"/>
              </w:rPr>
              <w:t>A</w:t>
            </w:r>
            <w:r>
              <w:rPr>
                <w:rFonts w:ascii="Arial" w:eastAsia="Arial" w:hAnsi="Arial" w:cs="Arial"/>
              </w:rPr>
              <w:t>ctivity</w:t>
            </w:r>
          </w:p>
        </w:tc>
        <w:tc>
          <w:tcPr>
            <w:tcW w:w="596" w:type="pct"/>
          </w:tcPr>
          <w:p w14:paraId="0C93E758" w14:textId="77777777" w:rsidR="00F90A48" w:rsidRDefault="00F90A48" w:rsidP="003D030E">
            <w:pPr>
              <w:rPr>
                <w:rFonts w:ascii="Arial" w:eastAsia="Arial" w:hAnsi="Arial" w:cs="Arial"/>
              </w:rPr>
            </w:pPr>
            <w:r w:rsidRPr="22A58F3C">
              <w:rPr>
                <w:rFonts w:ascii="Arial" w:eastAsia="Arial" w:hAnsi="Arial" w:cs="Arial"/>
              </w:rPr>
              <w:t>Sport</w:t>
            </w:r>
          </w:p>
        </w:tc>
        <w:tc>
          <w:tcPr>
            <w:tcW w:w="821" w:type="pct"/>
          </w:tcPr>
          <w:p w14:paraId="211EBFD6" w14:textId="77777777" w:rsidR="00F90A48" w:rsidRDefault="00F90A48" w:rsidP="003D030E">
            <w:pPr>
              <w:rPr>
                <w:rFonts w:ascii="Arial" w:eastAsia="Arial" w:hAnsi="Arial" w:cs="Arial"/>
              </w:rPr>
            </w:pPr>
          </w:p>
        </w:tc>
        <w:tc>
          <w:tcPr>
            <w:tcW w:w="970" w:type="pct"/>
          </w:tcPr>
          <w:p w14:paraId="33B2364E" w14:textId="77777777" w:rsidR="00F90A48" w:rsidRDefault="00F90A48" w:rsidP="003D030E">
            <w:pPr>
              <w:rPr>
                <w:rFonts w:ascii="Arial" w:eastAsia="Arial" w:hAnsi="Arial" w:cs="Arial"/>
              </w:rPr>
            </w:pPr>
            <w:r w:rsidRPr="00E82BB1">
              <w:rPr>
                <w:rFonts w:ascii="Arial" w:eastAsia="Arial" w:hAnsi="Arial" w:cs="Arial"/>
              </w:rPr>
              <w:t>CIMSPA is the professional development body for the UK’s sport and physical activity sector</w:t>
            </w:r>
            <w:r>
              <w:rPr>
                <w:rFonts w:ascii="Arial" w:eastAsia="Arial" w:hAnsi="Arial" w:cs="Arial"/>
              </w:rPr>
              <w:t xml:space="preserve">. It </w:t>
            </w:r>
            <w:r w:rsidRPr="00790420">
              <w:rPr>
                <w:rFonts w:ascii="Arial" w:eastAsia="Arial" w:hAnsi="Arial" w:cs="Arial"/>
              </w:rPr>
              <w:t>identif</w:t>
            </w:r>
            <w:r>
              <w:rPr>
                <w:rFonts w:ascii="Arial" w:eastAsia="Arial" w:hAnsi="Arial" w:cs="Arial"/>
              </w:rPr>
              <w:t xml:space="preserve">ies </w:t>
            </w:r>
            <w:r w:rsidRPr="00790420">
              <w:rPr>
                <w:rFonts w:ascii="Arial" w:eastAsia="Arial" w:hAnsi="Arial" w:cs="Arial"/>
              </w:rPr>
              <w:t>best practices and standards that should be adopted by our sector</w:t>
            </w:r>
            <w:r>
              <w:rPr>
                <w:rFonts w:ascii="Arial" w:eastAsia="Arial" w:hAnsi="Arial" w:cs="Arial"/>
              </w:rPr>
              <w:t xml:space="preserve"> and provides t</w:t>
            </w:r>
            <w:r w:rsidRPr="22A58F3C">
              <w:rPr>
                <w:rFonts w:ascii="Arial" w:eastAsia="Arial" w:hAnsi="Arial" w:cs="Arial"/>
              </w:rPr>
              <w:t>raining and development</w:t>
            </w:r>
            <w:r>
              <w:rPr>
                <w:rFonts w:ascii="Arial" w:eastAsia="Arial" w:hAnsi="Arial" w:cs="Arial"/>
              </w:rPr>
              <w:t xml:space="preserve"> opportunities.</w:t>
            </w:r>
          </w:p>
        </w:tc>
        <w:tc>
          <w:tcPr>
            <w:tcW w:w="896" w:type="pct"/>
          </w:tcPr>
          <w:p w14:paraId="56DA25B4" w14:textId="77777777" w:rsidR="00F90A48" w:rsidRPr="004363B8" w:rsidRDefault="00F90A48" w:rsidP="003D030E">
            <w:pPr>
              <w:rPr>
                <w:rFonts w:ascii="Arial" w:eastAsia="Arial" w:hAnsi="Arial" w:cs="Arial"/>
              </w:rPr>
            </w:pPr>
          </w:p>
        </w:tc>
        <w:tc>
          <w:tcPr>
            <w:tcW w:w="895" w:type="pct"/>
          </w:tcPr>
          <w:p w14:paraId="09E53C4A" w14:textId="77777777" w:rsidR="00F90A48" w:rsidRPr="004363B8" w:rsidRDefault="00F90A48" w:rsidP="003D030E">
            <w:pPr>
              <w:rPr>
                <w:rFonts w:ascii="Arial" w:eastAsia="Arial" w:hAnsi="Arial" w:cs="Arial"/>
              </w:rPr>
            </w:pPr>
          </w:p>
        </w:tc>
      </w:tr>
      <w:tr w:rsidR="00F90A48" w:rsidRPr="004363B8" w14:paraId="085A0318" w14:textId="77777777" w:rsidTr="003D030E">
        <w:tc>
          <w:tcPr>
            <w:tcW w:w="822" w:type="pct"/>
          </w:tcPr>
          <w:p w14:paraId="4413D5CA" w14:textId="77777777" w:rsidR="00F90A48" w:rsidRDefault="00F90A48" w:rsidP="003D030E">
            <w:pPr>
              <w:rPr>
                <w:rFonts w:ascii="Arial" w:eastAsia="Arial" w:hAnsi="Arial" w:cs="Arial"/>
              </w:rPr>
            </w:pPr>
            <w:r w:rsidRPr="22A58F3C">
              <w:rPr>
                <w:rFonts w:ascii="Arial" w:eastAsia="Arial" w:hAnsi="Arial" w:cs="Arial"/>
              </w:rPr>
              <w:t>International Passenger Survey</w:t>
            </w:r>
          </w:p>
        </w:tc>
        <w:tc>
          <w:tcPr>
            <w:tcW w:w="596" w:type="pct"/>
          </w:tcPr>
          <w:p w14:paraId="47FD7342" w14:textId="77777777" w:rsidR="00F90A48" w:rsidRDefault="00F90A48" w:rsidP="003D030E">
            <w:pPr>
              <w:rPr>
                <w:rFonts w:ascii="Arial" w:eastAsia="Arial" w:hAnsi="Arial" w:cs="Arial"/>
              </w:rPr>
            </w:pPr>
            <w:r w:rsidRPr="22A58F3C">
              <w:rPr>
                <w:rFonts w:ascii="Arial" w:eastAsia="Arial" w:hAnsi="Arial" w:cs="Arial"/>
              </w:rPr>
              <w:t>Tourism</w:t>
            </w:r>
          </w:p>
        </w:tc>
        <w:tc>
          <w:tcPr>
            <w:tcW w:w="821" w:type="pct"/>
          </w:tcPr>
          <w:p w14:paraId="613B92C0" w14:textId="77777777" w:rsidR="00F90A48" w:rsidRDefault="00F90A48" w:rsidP="003D030E">
            <w:pPr>
              <w:rPr>
                <w:rFonts w:ascii="Arial" w:eastAsia="Arial" w:hAnsi="Arial" w:cs="Arial"/>
              </w:rPr>
            </w:pPr>
            <w:r w:rsidRPr="22A58F3C">
              <w:rPr>
                <w:rFonts w:ascii="Arial" w:eastAsia="Arial" w:hAnsi="Arial" w:cs="Arial"/>
              </w:rPr>
              <w:t>Office for National Statistics</w:t>
            </w:r>
          </w:p>
        </w:tc>
        <w:tc>
          <w:tcPr>
            <w:tcW w:w="970" w:type="pct"/>
          </w:tcPr>
          <w:p w14:paraId="4579BF8B" w14:textId="77777777" w:rsidR="00F90A48" w:rsidRDefault="00F90A48" w:rsidP="003D030E">
            <w:pPr>
              <w:rPr>
                <w:rFonts w:ascii="Arial" w:eastAsia="Arial" w:hAnsi="Arial" w:cs="Arial"/>
              </w:rPr>
            </w:pPr>
            <w:r w:rsidRPr="22A58F3C">
              <w:rPr>
                <w:rFonts w:ascii="Arial" w:eastAsia="Arial" w:hAnsi="Arial" w:cs="Arial"/>
              </w:rPr>
              <w:t>Survey and interviews on visitor number and spend</w:t>
            </w:r>
          </w:p>
        </w:tc>
        <w:tc>
          <w:tcPr>
            <w:tcW w:w="896" w:type="pct"/>
          </w:tcPr>
          <w:p w14:paraId="6AB611A2" w14:textId="77777777" w:rsidR="00F90A48" w:rsidRPr="004363B8" w:rsidRDefault="00F90A48" w:rsidP="003D030E">
            <w:pPr>
              <w:rPr>
                <w:rFonts w:ascii="Arial" w:eastAsia="Arial" w:hAnsi="Arial" w:cs="Arial"/>
              </w:rPr>
            </w:pPr>
          </w:p>
        </w:tc>
        <w:tc>
          <w:tcPr>
            <w:tcW w:w="895" w:type="pct"/>
          </w:tcPr>
          <w:p w14:paraId="65CF6165" w14:textId="77777777" w:rsidR="00F90A48" w:rsidRDefault="00F90A48" w:rsidP="003D030E">
            <w:pPr>
              <w:rPr>
                <w:rFonts w:ascii="Arial" w:eastAsia="Arial" w:hAnsi="Arial" w:cs="Arial"/>
              </w:rPr>
            </w:pPr>
            <w:r w:rsidRPr="22A58F3C">
              <w:rPr>
                <w:rFonts w:ascii="Arial" w:eastAsia="Arial" w:hAnsi="Arial" w:cs="Arial"/>
              </w:rPr>
              <w:t>Limited sample size at very local level.</w:t>
            </w:r>
          </w:p>
          <w:p w14:paraId="5FD84EF5" w14:textId="77777777" w:rsidR="00F90A48" w:rsidRPr="004363B8" w:rsidRDefault="00F90A48" w:rsidP="003D030E">
            <w:pPr>
              <w:rPr>
                <w:rFonts w:ascii="Arial" w:eastAsia="Arial" w:hAnsi="Arial" w:cs="Arial"/>
              </w:rPr>
            </w:pPr>
            <w:r w:rsidRPr="22A58F3C">
              <w:rPr>
                <w:rFonts w:ascii="Arial" w:eastAsia="Arial" w:hAnsi="Arial" w:cs="Arial"/>
              </w:rPr>
              <w:t>Measures participation, rather than impact.</w:t>
            </w:r>
          </w:p>
        </w:tc>
      </w:tr>
      <w:tr w:rsidR="00F90A48" w:rsidRPr="004363B8" w14:paraId="4BE8E2A3" w14:textId="77777777" w:rsidTr="003D030E">
        <w:tc>
          <w:tcPr>
            <w:tcW w:w="822" w:type="pct"/>
          </w:tcPr>
          <w:p w14:paraId="00356D64" w14:textId="77777777" w:rsidR="00F90A48" w:rsidRDefault="00F90A48" w:rsidP="003D030E">
            <w:pPr>
              <w:rPr>
                <w:rFonts w:ascii="Arial" w:eastAsia="Arial" w:hAnsi="Arial" w:cs="Arial"/>
              </w:rPr>
            </w:pPr>
            <w:r w:rsidRPr="22A58F3C">
              <w:rPr>
                <w:rFonts w:ascii="Arial" w:eastAsia="Arial" w:hAnsi="Arial" w:cs="Arial"/>
              </w:rPr>
              <w:t>VisitBritain/</w:t>
            </w:r>
          </w:p>
          <w:p w14:paraId="1CB23540" w14:textId="77777777" w:rsidR="00F90A48" w:rsidRDefault="00F90A48" w:rsidP="003D030E">
            <w:pPr>
              <w:rPr>
                <w:rFonts w:ascii="Arial" w:eastAsia="Arial" w:hAnsi="Arial" w:cs="Arial"/>
              </w:rPr>
            </w:pPr>
            <w:proofErr w:type="spellStart"/>
            <w:r w:rsidRPr="22A58F3C">
              <w:rPr>
                <w:rFonts w:ascii="Arial" w:eastAsia="Arial" w:hAnsi="Arial" w:cs="Arial"/>
              </w:rPr>
              <w:t>VisitEngland</w:t>
            </w:r>
            <w:proofErr w:type="spellEnd"/>
            <w:r w:rsidRPr="22A58F3C">
              <w:rPr>
                <w:rFonts w:ascii="Arial" w:eastAsia="Arial" w:hAnsi="Arial" w:cs="Arial"/>
              </w:rPr>
              <w:t xml:space="preserve"> figures</w:t>
            </w:r>
          </w:p>
        </w:tc>
        <w:tc>
          <w:tcPr>
            <w:tcW w:w="596" w:type="pct"/>
          </w:tcPr>
          <w:p w14:paraId="7BB19A43" w14:textId="77777777" w:rsidR="00F90A48" w:rsidRDefault="00F90A48" w:rsidP="003D030E">
            <w:pPr>
              <w:rPr>
                <w:rFonts w:ascii="Arial" w:eastAsia="Arial" w:hAnsi="Arial" w:cs="Arial"/>
              </w:rPr>
            </w:pPr>
          </w:p>
        </w:tc>
        <w:tc>
          <w:tcPr>
            <w:tcW w:w="821" w:type="pct"/>
          </w:tcPr>
          <w:p w14:paraId="6777E589" w14:textId="77777777" w:rsidR="00F90A48" w:rsidRDefault="00F90A48" w:rsidP="003D030E">
            <w:pPr>
              <w:rPr>
                <w:rFonts w:ascii="Arial" w:eastAsia="Arial" w:hAnsi="Arial" w:cs="Arial"/>
              </w:rPr>
            </w:pPr>
          </w:p>
        </w:tc>
        <w:tc>
          <w:tcPr>
            <w:tcW w:w="970" w:type="pct"/>
          </w:tcPr>
          <w:p w14:paraId="7DADB9DE" w14:textId="77777777" w:rsidR="00F90A48" w:rsidRDefault="00F90A48" w:rsidP="003D030E">
            <w:pPr>
              <w:rPr>
                <w:rFonts w:ascii="Arial" w:eastAsia="Arial" w:hAnsi="Arial" w:cs="Arial"/>
              </w:rPr>
            </w:pPr>
            <w:r>
              <w:rPr>
                <w:rFonts w:ascii="Arial" w:hAnsi="Arial" w:cs="Arial"/>
                <w:color w:val="333333"/>
                <w:sz w:val="23"/>
                <w:szCs w:val="23"/>
                <w:lang w:val="en"/>
              </w:rPr>
              <w:t xml:space="preserve">VisitBritain/Visit England is the national tourism agency. It </w:t>
            </w:r>
            <w:r>
              <w:rPr>
                <w:rFonts w:ascii="Arial" w:hAnsi="Arial" w:cs="Arial"/>
                <w:color w:val="333333"/>
                <w:sz w:val="23"/>
                <w:szCs w:val="23"/>
                <w:lang w:val="en"/>
              </w:rPr>
              <w:lastRenderedPageBreak/>
              <w:t>carries out a range of monthly and annual tourism surveys</w:t>
            </w:r>
          </w:p>
        </w:tc>
        <w:tc>
          <w:tcPr>
            <w:tcW w:w="896" w:type="pct"/>
          </w:tcPr>
          <w:p w14:paraId="0CC07895" w14:textId="77777777" w:rsidR="00F90A48" w:rsidRPr="004363B8" w:rsidRDefault="00F90A48" w:rsidP="003D030E">
            <w:pPr>
              <w:rPr>
                <w:rFonts w:ascii="Arial" w:eastAsia="Arial" w:hAnsi="Arial" w:cs="Arial"/>
              </w:rPr>
            </w:pPr>
          </w:p>
        </w:tc>
        <w:tc>
          <w:tcPr>
            <w:tcW w:w="895" w:type="pct"/>
          </w:tcPr>
          <w:p w14:paraId="4EDE9437" w14:textId="77777777" w:rsidR="00F90A48" w:rsidRPr="004363B8" w:rsidRDefault="00F90A48" w:rsidP="003D030E">
            <w:pPr>
              <w:rPr>
                <w:rFonts w:ascii="Arial" w:eastAsia="Arial" w:hAnsi="Arial" w:cs="Arial"/>
              </w:rPr>
            </w:pPr>
          </w:p>
        </w:tc>
      </w:tr>
      <w:tr w:rsidR="00F90A48" w:rsidRPr="004363B8" w14:paraId="05FF4F6C" w14:textId="77777777" w:rsidTr="003D030E">
        <w:tc>
          <w:tcPr>
            <w:tcW w:w="822" w:type="pct"/>
          </w:tcPr>
          <w:p w14:paraId="404B6D31" w14:textId="77777777" w:rsidR="00F90A48" w:rsidRDefault="00F90A48" w:rsidP="003D030E">
            <w:pPr>
              <w:rPr>
                <w:rFonts w:ascii="Arial" w:eastAsia="Arial" w:hAnsi="Arial" w:cs="Arial"/>
              </w:rPr>
            </w:pPr>
            <w:r w:rsidRPr="22A58F3C">
              <w:rPr>
                <w:rFonts w:ascii="Arial" w:eastAsia="Arial" w:hAnsi="Arial" w:cs="Arial"/>
              </w:rPr>
              <w:t>Resident satisfaction survey</w:t>
            </w:r>
          </w:p>
        </w:tc>
        <w:tc>
          <w:tcPr>
            <w:tcW w:w="596" w:type="pct"/>
          </w:tcPr>
          <w:p w14:paraId="28A8D2CF" w14:textId="77777777" w:rsidR="00F90A48" w:rsidRDefault="00F90A48" w:rsidP="003D030E">
            <w:pPr>
              <w:rPr>
                <w:rFonts w:ascii="Arial" w:eastAsia="Arial" w:hAnsi="Arial" w:cs="Arial"/>
              </w:rPr>
            </w:pPr>
            <w:r w:rsidRPr="22A58F3C">
              <w:rPr>
                <w:rFonts w:ascii="Arial" w:eastAsia="Arial" w:hAnsi="Arial" w:cs="Arial"/>
              </w:rPr>
              <w:t>LGA</w:t>
            </w:r>
          </w:p>
        </w:tc>
        <w:tc>
          <w:tcPr>
            <w:tcW w:w="821" w:type="pct"/>
          </w:tcPr>
          <w:p w14:paraId="6FAC1927" w14:textId="77777777" w:rsidR="00F90A48" w:rsidRDefault="00F90A48" w:rsidP="003D030E">
            <w:pPr>
              <w:rPr>
                <w:rFonts w:ascii="Arial" w:eastAsia="Arial" w:hAnsi="Arial" w:cs="Arial"/>
              </w:rPr>
            </w:pPr>
          </w:p>
        </w:tc>
        <w:tc>
          <w:tcPr>
            <w:tcW w:w="970" w:type="pct"/>
          </w:tcPr>
          <w:p w14:paraId="384DD1B9" w14:textId="77777777" w:rsidR="00F90A48" w:rsidRDefault="00F90A48" w:rsidP="003D030E">
            <w:pPr>
              <w:rPr>
                <w:rFonts w:ascii="Arial" w:eastAsia="Arial" w:hAnsi="Arial" w:cs="Arial"/>
              </w:rPr>
            </w:pPr>
            <w:r>
              <w:rPr>
                <w:rFonts w:ascii="Arial" w:eastAsia="Arial" w:hAnsi="Arial" w:cs="Arial"/>
              </w:rPr>
              <w:t xml:space="preserve">The LGA undertakes a </w:t>
            </w:r>
            <w:r w:rsidRPr="007C0D22">
              <w:rPr>
                <w:rFonts w:ascii="Arial" w:eastAsia="Arial" w:hAnsi="Arial" w:cs="Arial"/>
              </w:rPr>
              <w:t>regular public poll</w:t>
            </w:r>
            <w:r>
              <w:rPr>
                <w:rFonts w:ascii="Arial" w:eastAsia="Arial" w:hAnsi="Arial" w:cs="Arial"/>
              </w:rPr>
              <w:t xml:space="preserve"> </w:t>
            </w:r>
            <w:r w:rsidRPr="007C0D22">
              <w:rPr>
                <w:rFonts w:ascii="Arial" w:eastAsia="Arial" w:hAnsi="Arial" w:cs="Arial"/>
              </w:rPr>
              <w:t>on resident satisfaction with local council</w:t>
            </w:r>
            <w:r>
              <w:rPr>
                <w:rFonts w:ascii="Arial" w:eastAsia="Arial" w:hAnsi="Arial" w:cs="Arial"/>
              </w:rPr>
              <w:t xml:space="preserve"> </w:t>
            </w:r>
            <w:r w:rsidRPr="007C0D22">
              <w:rPr>
                <w:rFonts w:ascii="Arial" w:eastAsia="Arial" w:hAnsi="Arial" w:cs="Arial"/>
              </w:rPr>
              <w:t>s</w:t>
            </w:r>
            <w:r>
              <w:rPr>
                <w:rFonts w:ascii="Arial" w:eastAsia="Arial" w:hAnsi="Arial" w:cs="Arial"/>
              </w:rPr>
              <w:t xml:space="preserve">ervices. This is </w:t>
            </w:r>
            <w:r w:rsidRPr="007C0D22">
              <w:rPr>
                <w:rFonts w:ascii="Arial" w:eastAsia="Arial" w:hAnsi="Arial" w:cs="Arial"/>
              </w:rPr>
              <w:t>conducted every four months.</w:t>
            </w:r>
          </w:p>
        </w:tc>
        <w:tc>
          <w:tcPr>
            <w:tcW w:w="896" w:type="pct"/>
          </w:tcPr>
          <w:p w14:paraId="1C73770F" w14:textId="77777777" w:rsidR="00F90A48" w:rsidRPr="004363B8" w:rsidRDefault="00F90A48" w:rsidP="003D030E">
            <w:pPr>
              <w:rPr>
                <w:rFonts w:ascii="Arial" w:eastAsia="Arial" w:hAnsi="Arial" w:cs="Arial"/>
              </w:rPr>
            </w:pPr>
          </w:p>
        </w:tc>
        <w:tc>
          <w:tcPr>
            <w:tcW w:w="895" w:type="pct"/>
          </w:tcPr>
          <w:p w14:paraId="14AB2D8E" w14:textId="77777777" w:rsidR="00F90A48" w:rsidRPr="004363B8" w:rsidRDefault="00F90A48" w:rsidP="003D030E">
            <w:pPr>
              <w:rPr>
                <w:rFonts w:ascii="Arial" w:eastAsia="Arial" w:hAnsi="Arial" w:cs="Arial"/>
              </w:rPr>
            </w:pPr>
          </w:p>
        </w:tc>
      </w:tr>
    </w:tbl>
    <w:p w14:paraId="0BBE63D8" w14:textId="77777777" w:rsidR="00F90A48" w:rsidRPr="00A15DD4" w:rsidRDefault="00F90A48" w:rsidP="00A15DD4">
      <w:pPr>
        <w:jc w:val="both"/>
        <w:rPr>
          <w:rFonts w:ascii="Arial" w:hAnsi="Arial" w:cs="Arial"/>
          <w:szCs w:val="22"/>
        </w:rPr>
      </w:pPr>
    </w:p>
    <w:sectPr w:rsidR="00F90A48" w:rsidRPr="00A15DD4" w:rsidSect="006446D5">
      <w:headerReference w:type="default" r:id="rId30"/>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88816" w14:textId="77777777" w:rsidR="000277F8" w:rsidRDefault="000277F8">
      <w:r>
        <w:separator/>
      </w:r>
    </w:p>
  </w:endnote>
  <w:endnote w:type="continuationSeparator" w:id="0">
    <w:p w14:paraId="63CDD80C" w14:textId="77777777" w:rsidR="000277F8" w:rsidRDefault="000277F8">
      <w:r>
        <w:continuationSeparator/>
      </w:r>
    </w:p>
  </w:endnote>
  <w:endnote w:id="1">
    <w:p w14:paraId="2E968381" w14:textId="77777777" w:rsidR="00F90A48" w:rsidRPr="00FC20B3" w:rsidRDefault="00F90A48" w:rsidP="00F90A48">
      <w:pPr>
        <w:pStyle w:val="EndnoteText"/>
        <w:rPr>
          <w:rFonts w:ascii="Arial" w:hAnsi="Arial" w:cs="Arial"/>
          <w:sz w:val="16"/>
          <w:szCs w:val="16"/>
        </w:rPr>
      </w:pPr>
      <w:r w:rsidRPr="00FC20B3">
        <w:rPr>
          <w:rStyle w:val="EndnoteReference"/>
          <w:rFonts w:ascii="Arial" w:hAnsi="Arial" w:cs="Arial"/>
          <w:sz w:val="16"/>
          <w:szCs w:val="16"/>
        </w:rPr>
        <w:endnoteRef/>
      </w:r>
      <w:r w:rsidRPr="00FC20B3">
        <w:rPr>
          <w:rFonts w:ascii="Arial" w:hAnsi="Arial" w:cs="Arial"/>
          <w:sz w:val="16"/>
          <w:szCs w:val="16"/>
        </w:rPr>
        <w:t xml:space="preserve"> For further information please see </w:t>
      </w:r>
      <w:hyperlink r:id="rId1" w:history="1">
        <w:r w:rsidRPr="00FC20B3">
          <w:rPr>
            <w:rStyle w:val="Hyperlink"/>
            <w:rFonts w:ascii="Arial" w:hAnsi="Arial" w:cs="Arial"/>
            <w:sz w:val="16"/>
            <w:szCs w:val="16"/>
          </w:rPr>
          <w:t>https://www.gov.uk/government/publications/public-libraries-in-england-basic-dataset</w:t>
        </w:r>
      </w:hyperlink>
      <w:r w:rsidRPr="00FC20B3">
        <w:rPr>
          <w:rFonts w:ascii="Arial" w:hAnsi="Arial" w:cs="Arial"/>
          <w:sz w:val="16"/>
          <w:szCs w:val="16"/>
        </w:rPr>
        <w:t xml:space="preserve"> </w:t>
      </w:r>
    </w:p>
  </w:endnote>
  <w:endnote w:id="2">
    <w:p w14:paraId="5F3FB837" w14:textId="77777777" w:rsidR="00F90A48" w:rsidRPr="00FC20B3" w:rsidRDefault="00F90A48" w:rsidP="00F90A48">
      <w:pPr>
        <w:pStyle w:val="EndnoteText"/>
        <w:rPr>
          <w:rFonts w:ascii="Arial" w:hAnsi="Arial" w:cs="Arial"/>
          <w:sz w:val="16"/>
          <w:szCs w:val="16"/>
        </w:rPr>
      </w:pPr>
      <w:r w:rsidRPr="00FC20B3">
        <w:rPr>
          <w:rStyle w:val="EndnoteReference"/>
          <w:rFonts w:ascii="Arial" w:hAnsi="Arial" w:cs="Arial"/>
          <w:sz w:val="16"/>
          <w:szCs w:val="16"/>
        </w:rPr>
        <w:endnoteRef/>
      </w:r>
      <w:r w:rsidRPr="00FC20B3">
        <w:rPr>
          <w:rFonts w:ascii="Arial" w:hAnsi="Arial" w:cs="Arial"/>
          <w:sz w:val="16"/>
          <w:szCs w:val="16"/>
        </w:rPr>
        <w:t xml:space="preserve"> For further information please see </w:t>
      </w:r>
      <w:hyperlink r:id="rId2" w:history="1">
        <w:r w:rsidRPr="00FC20B3">
          <w:rPr>
            <w:rStyle w:val="Hyperlink"/>
            <w:rFonts w:ascii="Arial" w:hAnsi="Arial" w:cs="Arial"/>
            <w:sz w:val="16"/>
            <w:szCs w:val="16"/>
          </w:rPr>
          <w:t>https://www.gov.uk/government/uploads/system/uploads/attachment_data/file/673935/The_Mendoza_Review_an_independent_review_of_museums_in_England.pdf</w:t>
        </w:r>
      </w:hyperlink>
      <w:r w:rsidRPr="00FC20B3">
        <w:rPr>
          <w:rFonts w:ascii="Arial" w:hAnsi="Arial" w:cs="Arial"/>
          <w:sz w:val="16"/>
          <w:szCs w:val="16"/>
        </w:rPr>
        <w:t xml:space="preserve"> </w:t>
      </w:r>
    </w:p>
  </w:endnote>
  <w:endnote w:id="3">
    <w:p w14:paraId="2A8AF358" w14:textId="77777777" w:rsidR="00F90A48" w:rsidRPr="00FC20B3" w:rsidRDefault="00F90A48" w:rsidP="00F90A48">
      <w:pPr>
        <w:pStyle w:val="EndnoteText"/>
        <w:rPr>
          <w:rFonts w:ascii="Arial" w:hAnsi="Arial" w:cs="Arial"/>
          <w:sz w:val="16"/>
          <w:szCs w:val="16"/>
        </w:rPr>
      </w:pPr>
      <w:r w:rsidRPr="00FC20B3">
        <w:rPr>
          <w:rStyle w:val="EndnoteReference"/>
          <w:rFonts w:ascii="Arial" w:hAnsi="Arial" w:cs="Arial"/>
          <w:sz w:val="16"/>
          <w:szCs w:val="16"/>
        </w:rPr>
        <w:endnoteRef/>
      </w:r>
      <w:r w:rsidRPr="00FC20B3">
        <w:rPr>
          <w:rFonts w:ascii="Arial" w:hAnsi="Arial" w:cs="Arial"/>
          <w:sz w:val="16"/>
          <w:szCs w:val="16"/>
        </w:rPr>
        <w:t xml:space="preserve"> For further information please see </w:t>
      </w:r>
      <w:hyperlink r:id="rId3" w:history="1">
        <w:r w:rsidRPr="00FC20B3">
          <w:rPr>
            <w:rStyle w:val="Hyperlink"/>
            <w:rFonts w:ascii="Arial" w:hAnsi="Arial" w:cs="Arial"/>
            <w:sz w:val="16"/>
            <w:szCs w:val="16"/>
          </w:rPr>
          <w:t>https://www.activeplacespower.com/</w:t>
        </w:r>
      </w:hyperlink>
      <w:r w:rsidRPr="00FC20B3">
        <w:rPr>
          <w:rFonts w:ascii="Arial" w:hAnsi="Arial" w:cs="Arial"/>
          <w:sz w:val="16"/>
          <w:szCs w:val="16"/>
        </w:rPr>
        <w:t xml:space="preserve"> </w:t>
      </w:r>
    </w:p>
  </w:endnote>
  <w:endnote w:id="4">
    <w:p w14:paraId="2FA636E2" w14:textId="77777777" w:rsidR="00F90A48" w:rsidRDefault="00F90A48" w:rsidP="00F90A48">
      <w:pPr>
        <w:pStyle w:val="EndnoteText"/>
      </w:pPr>
      <w:r>
        <w:rPr>
          <w:rStyle w:val="EndnoteReference"/>
        </w:rPr>
        <w:endnoteRef/>
      </w:r>
      <w:r>
        <w:t xml:space="preserve"> </w:t>
      </w:r>
      <w:r w:rsidRPr="00FC20B3">
        <w:rPr>
          <w:rFonts w:ascii="Arial" w:hAnsi="Arial" w:cs="Arial"/>
          <w:sz w:val="16"/>
          <w:szCs w:val="16"/>
        </w:rPr>
        <w:t xml:space="preserve">For further information please see </w:t>
      </w:r>
      <w:hyperlink r:id="rId4" w:history="1">
        <w:r w:rsidRPr="00577B2D">
          <w:rPr>
            <w:rStyle w:val="Hyperlink"/>
            <w:rFonts w:ascii="Arial" w:hAnsi="Arial" w:cs="Arial"/>
            <w:sz w:val="16"/>
            <w:szCs w:val="16"/>
          </w:rPr>
          <w:t>https://publications.parliament.uk/pa/cm201617/cmselect/cmcomloc/45/45.pdf</w:t>
        </w:r>
      </w:hyperlink>
    </w:p>
  </w:endnote>
  <w:endnote w:id="5">
    <w:p w14:paraId="1694539F" w14:textId="77777777" w:rsidR="00F90A48" w:rsidRPr="00FC20B3" w:rsidRDefault="00F90A48" w:rsidP="00F90A48">
      <w:pPr>
        <w:pStyle w:val="EndnoteText"/>
        <w:rPr>
          <w:rFonts w:ascii="Arial" w:hAnsi="Arial" w:cs="Arial"/>
          <w:sz w:val="16"/>
          <w:szCs w:val="16"/>
        </w:rPr>
      </w:pPr>
      <w:r w:rsidRPr="00FC20B3">
        <w:rPr>
          <w:rStyle w:val="EndnoteReference"/>
          <w:rFonts w:ascii="Arial" w:hAnsi="Arial" w:cs="Arial"/>
          <w:sz w:val="16"/>
          <w:szCs w:val="16"/>
        </w:rPr>
        <w:endnoteRef/>
      </w:r>
      <w:r w:rsidRPr="00FC20B3">
        <w:rPr>
          <w:rFonts w:ascii="Arial" w:hAnsi="Arial" w:cs="Arial"/>
          <w:sz w:val="16"/>
          <w:szCs w:val="16"/>
        </w:rPr>
        <w:t xml:space="preserve"> For further information please see </w:t>
      </w:r>
      <w:hyperlink r:id="rId5" w:history="1">
        <w:r w:rsidRPr="00FC20B3">
          <w:rPr>
            <w:rStyle w:val="Hyperlink"/>
            <w:rFonts w:ascii="Arial" w:hAnsi="Arial" w:cs="Arial"/>
            <w:sz w:val="16"/>
            <w:szCs w:val="16"/>
          </w:rPr>
          <w:t>http://www.artscouncil.org.uk/sites/default/files/download-file/Funding%20Arts%20and%20Culture%20in%20a%20time%20of%20Austerity%20(Adrian%20Harvey).pdf</w:t>
        </w:r>
      </w:hyperlink>
      <w:r w:rsidRPr="00FC20B3">
        <w:rPr>
          <w:rFonts w:ascii="Arial" w:hAnsi="Arial" w:cs="Arial"/>
          <w:sz w:val="16"/>
          <w:szCs w:val="16"/>
        </w:rPr>
        <w:t xml:space="preserve"> </w:t>
      </w:r>
    </w:p>
  </w:endnote>
  <w:endnote w:id="6">
    <w:p w14:paraId="5358B43B" w14:textId="77777777" w:rsidR="00F90A48" w:rsidRPr="006448DC" w:rsidRDefault="00F90A48" w:rsidP="00F90A48">
      <w:pPr>
        <w:rPr>
          <w:rFonts w:ascii="Arial" w:hAnsi="Arial" w:cs="Arial"/>
          <w:sz w:val="16"/>
          <w:szCs w:val="16"/>
        </w:rPr>
      </w:pPr>
      <w:r w:rsidRPr="006448DC">
        <w:rPr>
          <w:rStyle w:val="EndnoteReference"/>
          <w:rFonts w:ascii="Arial" w:hAnsi="Arial" w:cs="Arial"/>
          <w:sz w:val="16"/>
          <w:szCs w:val="16"/>
        </w:rPr>
        <w:endnoteRef/>
      </w:r>
      <w:r w:rsidRPr="006448DC">
        <w:rPr>
          <w:rFonts w:ascii="Arial" w:hAnsi="Arial" w:cs="Arial"/>
          <w:sz w:val="16"/>
          <w:szCs w:val="16"/>
        </w:rPr>
        <w:t xml:space="preserve"> </w:t>
      </w:r>
      <w:r w:rsidRPr="00FC20B3">
        <w:rPr>
          <w:rFonts w:ascii="Arial" w:hAnsi="Arial" w:cs="Arial"/>
          <w:sz w:val="16"/>
          <w:szCs w:val="16"/>
        </w:rPr>
        <w:t xml:space="preserve">For further information please see </w:t>
      </w:r>
      <w:hyperlink r:id="rId6" w:history="1">
        <w:r w:rsidRPr="006448DC">
          <w:rPr>
            <w:rStyle w:val="Hyperlink"/>
            <w:rFonts w:ascii="Arial" w:hAnsi="Arial" w:cs="Arial"/>
            <w:sz w:val="16"/>
            <w:szCs w:val="16"/>
          </w:rPr>
          <w:t>https://www.local.gov.uk/parliament/briefings-and-responses/debate-public-libraries-house-commons-11-july-2019</w:t>
        </w:r>
      </w:hyperlink>
    </w:p>
  </w:endnote>
  <w:endnote w:id="7">
    <w:p w14:paraId="0D07217D" w14:textId="77777777" w:rsidR="00F90A48" w:rsidRPr="00FC20B3" w:rsidRDefault="00F90A48" w:rsidP="00F90A48">
      <w:pPr>
        <w:pStyle w:val="EndnoteText"/>
        <w:rPr>
          <w:rFonts w:ascii="Arial" w:hAnsi="Arial" w:cs="Arial"/>
          <w:sz w:val="16"/>
          <w:szCs w:val="16"/>
        </w:rPr>
      </w:pPr>
      <w:r w:rsidRPr="00FC20B3">
        <w:rPr>
          <w:rStyle w:val="EndnoteReference"/>
          <w:rFonts w:ascii="Arial" w:hAnsi="Arial" w:cs="Arial"/>
          <w:sz w:val="16"/>
          <w:szCs w:val="16"/>
        </w:rPr>
        <w:endnoteRef/>
      </w:r>
      <w:r w:rsidRPr="00FC20B3">
        <w:rPr>
          <w:rFonts w:ascii="Arial" w:hAnsi="Arial" w:cs="Arial"/>
          <w:sz w:val="16"/>
          <w:szCs w:val="16"/>
        </w:rPr>
        <w:t xml:space="preserve"> For further information please see </w:t>
      </w:r>
      <w:hyperlink r:id="rId7" w:history="1">
        <w:r w:rsidRPr="006448DC">
          <w:rPr>
            <w:rStyle w:val="Hyperlink"/>
            <w:rFonts w:ascii="Arial" w:hAnsi="Arial" w:cs="Arial"/>
            <w:sz w:val="16"/>
            <w:szCs w:val="16"/>
          </w:rPr>
          <w:t>https://www.sportengland.org/news/record-one-million-more-active-people-in-england</w:t>
        </w:r>
      </w:hyperlink>
    </w:p>
  </w:endnote>
  <w:endnote w:id="8">
    <w:p w14:paraId="659C7B05" w14:textId="77777777" w:rsidR="00F90A48" w:rsidRPr="00493BFA" w:rsidRDefault="00F90A48" w:rsidP="00F90A48">
      <w:pPr>
        <w:rPr>
          <w:rFonts w:ascii="Arial" w:hAnsi="Arial" w:cs="Arial"/>
          <w:sz w:val="16"/>
          <w:szCs w:val="16"/>
        </w:rPr>
      </w:pPr>
      <w:r w:rsidRPr="00FC20B3">
        <w:rPr>
          <w:rStyle w:val="EndnoteReference"/>
          <w:sz w:val="16"/>
          <w:szCs w:val="16"/>
        </w:rPr>
        <w:endnoteRef/>
      </w:r>
      <w:r w:rsidRPr="00FC20B3">
        <w:rPr>
          <w:rFonts w:ascii="Arial" w:hAnsi="Arial" w:cs="Arial"/>
          <w:sz w:val="16"/>
          <w:szCs w:val="16"/>
        </w:rPr>
        <w:t>For further information please see</w:t>
      </w:r>
      <w:r>
        <w:rPr>
          <w:rFonts w:ascii="Arial" w:hAnsi="Arial" w:cs="Arial"/>
          <w:sz w:val="16"/>
          <w:szCs w:val="16"/>
        </w:rPr>
        <w:t xml:space="preserve"> </w:t>
      </w:r>
      <w:hyperlink r:id="rId8" w:history="1">
        <w:r w:rsidRPr="00F711B7">
          <w:rPr>
            <w:rStyle w:val="Hyperlink"/>
            <w:rFonts w:ascii="Arial" w:hAnsi="Arial" w:cs="Arial"/>
            <w:sz w:val="16"/>
            <w:szCs w:val="16"/>
          </w:rPr>
          <w:t>https://assets.publishing.service.gov.uk/government/uploads/system/uploads/attachment_data/file/863632/DCMS_Sectors_Economic_Estimates_GVA_2018.pdf</w:t>
        </w:r>
      </w:hyperlink>
    </w:p>
  </w:endnote>
  <w:endnote w:id="9">
    <w:p w14:paraId="3F285B03" w14:textId="77777777" w:rsidR="00F90A48" w:rsidRDefault="00F90A48" w:rsidP="00F90A48">
      <w:pPr>
        <w:pStyle w:val="EndnoteText"/>
      </w:pPr>
      <w:r w:rsidRPr="00493BFA">
        <w:rPr>
          <w:rStyle w:val="EndnoteReference"/>
          <w:rFonts w:ascii="Arial" w:hAnsi="Arial" w:cs="Arial"/>
          <w:sz w:val="16"/>
          <w:szCs w:val="16"/>
        </w:rPr>
        <w:endnoteRef/>
      </w:r>
      <w:r w:rsidRPr="00493BFA">
        <w:rPr>
          <w:rFonts w:ascii="Arial" w:hAnsi="Arial" w:cs="Arial"/>
          <w:sz w:val="16"/>
          <w:szCs w:val="16"/>
        </w:rPr>
        <w:t xml:space="preserve"> </w:t>
      </w:r>
      <w:r w:rsidRPr="00FC20B3">
        <w:rPr>
          <w:rFonts w:ascii="Arial" w:hAnsi="Arial" w:cs="Arial"/>
          <w:sz w:val="16"/>
          <w:szCs w:val="16"/>
        </w:rPr>
        <w:t xml:space="preserve">For further information please see </w:t>
      </w:r>
      <w:hyperlink r:id="rId9" w:history="1">
        <w:r w:rsidRPr="00493BFA">
          <w:rPr>
            <w:rStyle w:val="Hyperlink"/>
            <w:rFonts w:ascii="Arial" w:hAnsi="Arial" w:cs="Arial"/>
            <w:sz w:val="16"/>
            <w:szCs w:val="16"/>
          </w:rPr>
          <w:t>https://www.visitbritain.org/visitbritainvisitengland-reports-year-tourism-growth-1</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mbria"/>
    <w:charset w:val="00"/>
    <w:family w:val="swiss"/>
    <w:pitch w:val="variable"/>
    <w:sig w:usb0="00000003" w:usb1="00000000" w:usb2="00000000" w:usb3="00000000" w:csb0="00000001" w:csb1="00000000"/>
  </w:font>
  <w:font w:name="Frutiger 55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4012CFC-24FC-4DB7-9528-5A9AF2258597}"/>
  </w:font>
  <w:font w:name="Garamond">
    <w:charset w:val="00"/>
    <w:family w:val="roman"/>
    <w:pitch w:val="variable"/>
    <w:sig w:usb0="00000287" w:usb1="00000000" w:usb2="00000000" w:usb3="00000000" w:csb0="0000009F" w:csb1="00000000"/>
    <w:embedRegular r:id="rId2" w:fontKey="{6D07EE6B-CCE8-4F71-9CFA-CB238A53CAC9}"/>
  </w:font>
  <w:font w:name="Calibri">
    <w:panose1 w:val="020F0502020204030204"/>
    <w:charset w:val="00"/>
    <w:family w:val="swiss"/>
    <w:pitch w:val="variable"/>
    <w:sig w:usb0="E0002AFF" w:usb1="C000247B" w:usb2="00000009" w:usb3="00000000" w:csb0="000001FF" w:csb1="00000000"/>
    <w:embedRegular r:id="rId3" w:fontKey="{EF71CF42-E589-492E-A13E-82B1FB2ED77E}"/>
  </w:font>
  <w:font w:name="Cambria">
    <w:panose1 w:val="02040503050406030204"/>
    <w:charset w:val="00"/>
    <w:family w:val="roman"/>
    <w:pitch w:val="variable"/>
    <w:sig w:usb0="E00006FF" w:usb1="420024FF" w:usb2="02000000" w:usb3="00000000" w:csb0="0000019F" w:csb1="00000000"/>
    <w:embedRegular r:id="rId4" w:fontKey="{CBBB30DE-30C4-4772-9058-E8F651681A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38293" w14:textId="77777777" w:rsidR="000277F8" w:rsidRDefault="000277F8">
      <w:r>
        <w:separator/>
      </w:r>
    </w:p>
  </w:footnote>
  <w:footnote w:type="continuationSeparator" w:id="0">
    <w:p w14:paraId="25B25E44" w14:textId="77777777" w:rsidR="000277F8" w:rsidRDefault="00027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90" w:type="dxa"/>
      <w:tblLook w:val="01E0" w:firstRow="1" w:lastRow="1" w:firstColumn="1" w:lastColumn="1" w:noHBand="0" w:noVBand="0"/>
    </w:tblPr>
    <w:tblGrid>
      <w:gridCol w:w="5852"/>
      <w:gridCol w:w="3219"/>
      <w:gridCol w:w="3219"/>
    </w:tblGrid>
    <w:tr w:rsidR="006446D5" w:rsidRPr="004F266E" w14:paraId="6AE118DC" w14:textId="77777777" w:rsidTr="00D923EF">
      <w:tc>
        <w:tcPr>
          <w:tcW w:w="5852" w:type="dxa"/>
          <w:vMerge w:val="restart"/>
          <w:shd w:val="clear" w:color="auto" w:fill="auto"/>
        </w:tcPr>
        <w:p w14:paraId="5EE5699D" w14:textId="77777777" w:rsidR="006446D5" w:rsidRPr="00374227" w:rsidRDefault="006446D5" w:rsidP="006446D5">
          <w:pPr>
            <w:pStyle w:val="Header"/>
            <w:tabs>
              <w:tab w:val="clear" w:pos="4153"/>
              <w:tab w:val="clear" w:pos="8306"/>
              <w:tab w:val="center" w:pos="2923"/>
            </w:tabs>
          </w:pPr>
          <w:r>
            <w:rPr>
              <w:rFonts w:ascii="Arial" w:hAnsi="Arial" w:cs="Arial"/>
              <w:noProof/>
              <w:sz w:val="44"/>
              <w:szCs w:val="44"/>
            </w:rPr>
            <w:drawing>
              <wp:inline distT="0" distB="0" distL="0" distR="0" wp14:anchorId="20111A82" wp14:editId="4B329F47">
                <wp:extent cx="1085850" cy="647700"/>
                <wp:effectExtent l="0" t="0" r="0"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19" w:type="dxa"/>
          <w:vAlign w:val="center"/>
        </w:tcPr>
        <w:p w14:paraId="22118A99" w14:textId="44C9F0CE" w:rsidR="006446D5" w:rsidRPr="00374227" w:rsidRDefault="006446D5" w:rsidP="006446D5">
          <w:pPr>
            <w:pStyle w:val="Header"/>
            <w:rPr>
              <w:rFonts w:ascii="Arial" w:hAnsi="Arial" w:cs="Arial"/>
              <w:b/>
              <w:szCs w:val="22"/>
            </w:rPr>
          </w:pPr>
          <w:r>
            <w:rPr>
              <w:rFonts w:ascii="Arial" w:hAnsi="Arial" w:cs="Arial"/>
              <w:b/>
              <w:szCs w:val="22"/>
            </w:rPr>
            <w:t xml:space="preserve">Culture Tourism and Sport </w:t>
          </w:r>
          <w:r w:rsidR="00317778">
            <w:rPr>
              <w:rFonts w:ascii="Arial" w:hAnsi="Arial" w:cs="Arial"/>
              <w:b/>
              <w:szCs w:val="22"/>
            </w:rPr>
            <w:t>Board</w:t>
          </w:r>
        </w:p>
      </w:tc>
      <w:tc>
        <w:tcPr>
          <w:tcW w:w="3219" w:type="dxa"/>
          <w:shd w:val="clear" w:color="auto" w:fill="auto"/>
          <w:vAlign w:val="center"/>
        </w:tcPr>
        <w:p w14:paraId="15FECBE7" w14:textId="77777777" w:rsidR="006446D5" w:rsidRPr="00374227" w:rsidRDefault="006446D5" w:rsidP="006446D5">
          <w:pPr>
            <w:pStyle w:val="Header"/>
            <w:rPr>
              <w:rFonts w:ascii="Arial" w:hAnsi="Arial" w:cs="Arial"/>
              <w:b/>
              <w:szCs w:val="22"/>
            </w:rPr>
          </w:pPr>
        </w:p>
      </w:tc>
    </w:tr>
    <w:tr w:rsidR="006446D5" w14:paraId="0210CEBF" w14:textId="77777777" w:rsidTr="00D923EF">
      <w:trPr>
        <w:trHeight w:val="450"/>
      </w:trPr>
      <w:tc>
        <w:tcPr>
          <w:tcW w:w="5852" w:type="dxa"/>
          <w:vMerge/>
          <w:shd w:val="clear" w:color="auto" w:fill="auto"/>
        </w:tcPr>
        <w:p w14:paraId="588395C0" w14:textId="77777777" w:rsidR="006446D5" w:rsidRPr="00374227" w:rsidRDefault="006446D5" w:rsidP="006446D5">
          <w:pPr>
            <w:pStyle w:val="Header"/>
          </w:pPr>
        </w:p>
      </w:tc>
      <w:tc>
        <w:tcPr>
          <w:tcW w:w="3219" w:type="dxa"/>
          <w:vAlign w:val="center"/>
        </w:tcPr>
        <w:p w14:paraId="4B14BAE5" w14:textId="6EC3D1BC" w:rsidR="006446D5" w:rsidRPr="00374227" w:rsidRDefault="00D12D5D" w:rsidP="006446D5">
          <w:pPr>
            <w:pStyle w:val="Header"/>
            <w:spacing w:before="60"/>
            <w:rPr>
              <w:rFonts w:ascii="Arial" w:hAnsi="Arial" w:cs="Arial"/>
              <w:szCs w:val="22"/>
            </w:rPr>
          </w:pPr>
          <w:r>
            <w:rPr>
              <w:rFonts w:ascii="Arial" w:hAnsi="Arial" w:cs="Arial"/>
              <w:szCs w:val="22"/>
            </w:rPr>
            <w:t>20</w:t>
          </w:r>
          <w:r w:rsidR="006446D5">
            <w:rPr>
              <w:rFonts w:ascii="Arial" w:hAnsi="Arial" w:cs="Arial"/>
              <w:szCs w:val="22"/>
            </w:rPr>
            <w:t xml:space="preserve"> </w:t>
          </w:r>
          <w:r w:rsidR="00633A24">
            <w:rPr>
              <w:rFonts w:ascii="Arial" w:hAnsi="Arial" w:cs="Arial"/>
              <w:szCs w:val="22"/>
            </w:rPr>
            <w:t>March</w:t>
          </w:r>
          <w:r w:rsidR="006446D5">
            <w:rPr>
              <w:rFonts w:ascii="Arial" w:hAnsi="Arial" w:cs="Arial"/>
              <w:szCs w:val="22"/>
            </w:rPr>
            <w:t xml:space="preserve"> 2020</w:t>
          </w:r>
        </w:p>
      </w:tc>
      <w:tc>
        <w:tcPr>
          <w:tcW w:w="3219" w:type="dxa"/>
          <w:shd w:val="clear" w:color="auto" w:fill="auto"/>
          <w:vAlign w:val="center"/>
        </w:tcPr>
        <w:p w14:paraId="7552BC5A" w14:textId="77777777" w:rsidR="006446D5" w:rsidRPr="00374227" w:rsidRDefault="006446D5" w:rsidP="006446D5">
          <w:pPr>
            <w:pStyle w:val="Header"/>
            <w:spacing w:before="60"/>
            <w:rPr>
              <w:rFonts w:ascii="Arial" w:hAnsi="Arial" w:cs="Arial"/>
              <w:szCs w:val="22"/>
            </w:rPr>
          </w:pPr>
        </w:p>
      </w:tc>
    </w:tr>
    <w:tr w:rsidR="006446D5" w:rsidRPr="004F266E" w14:paraId="3C5D43C1" w14:textId="77777777" w:rsidTr="00D923EF">
      <w:trPr>
        <w:trHeight w:val="708"/>
      </w:trPr>
      <w:tc>
        <w:tcPr>
          <w:tcW w:w="5852" w:type="dxa"/>
          <w:vMerge/>
          <w:shd w:val="clear" w:color="auto" w:fill="auto"/>
        </w:tcPr>
        <w:p w14:paraId="59D82736" w14:textId="77777777" w:rsidR="006446D5" w:rsidRPr="00374227" w:rsidRDefault="006446D5" w:rsidP="006446D5">
          <w:pPr>
            <w:pStyle w:val="Header"/>
          </w:pPr>
        </w:p>
      </w:tc>
      <w:tc>
        <w:tcPr>
          <w:tcW w:w="3219" w:type="dxa"/>
          <w:vAlign w:val="center"/>
        </w:tcPr>
        <w:p w14:paraId="54653ACE" w14:textId="540EBBE0" w:rsidR="006446D5" w:rsidRPr="00374227" w:rsidRDefault="00633A24" w:rsidP="006446D5">
          <w:pPr>
            <w:pStyle w:val="Header"/>
            <w:spacing w:before="60"/>
            <w:rPr>
              <w:rFonts w:ascii="Arial" w:hAnsi="Arial" w:cs="Arial"/>
              <w:b/>
              <w:szCs w:val="22"/>
            </w:rPr>
          </w:pPr>
          <w:r>
            <w:rPr>
              <w:rFonts w:ascii="Arial" w:hAnsi="Arial" w:cs="Arial"/>
              <w:b/>
              <w:szCs w:val="22"/>
            </w:rPr>
            <w:t xml:space="preserve">  </w:t>
          </w:r>
        </w:p>
      </w:tc>
      <w:tc>
        <w:tcPr>
          <w:tcW w:w="3219" w:type="dxa"/>
          <w:shd w:val="clear" w:color="auto" w:fill="auto"/>
          <w:vAlign w:val="center"/>
        </w:tcPr>
        <w:p w14:paraId="4A8DC8CD" w14:textId="77777777" w:rsidR="006446D5" w:rsidRPr="00374227" w:rsidRDefault="006446D5" w:rsidP="006446D5">
          <w:pPr>
            <w:pStyle w:val="Header"/>
            <w:spacing w:before="60"/>
            <w:rPr>
              <w:rFonts w:ascii="Arial" w:hAnsi="Arial" w:cs="Arial"/>
              <w:b/>
              <w:szCs w:val="22"/>
            </w:rPr>
          </w:pPr>
        </w:p>
      </w:tc>
    </w:tr>
  </w:tbl>
  <w:p w14:paraId="60FD1070"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4A2"/>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9C12EE"/>
    <w:multiLevelType w:val="hybridMultilevel"/>
    <w:tmpl w:val="BA34F16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3">
      <w:start w:val="1"/>
      <w:numFmt w:val="bullet"/>
      <w:lvlText w:val="o"/>
      <w:lvlJc w:val="left"/>
      <w:pPr>
        <w:ind w:left="747" w:hanging="180"/>
      </w:pPr>
      <w:rPr>
        <w:rFonts w:ascii="Courier New" w:hAnsi="Courier New" w:cs="Courier New" w:hint="default"/>
      </w:r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EA4876"/>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D3324F"/>
    <w:multiLevelType w:val="hybridMultilevel"/>
    <w:tmpl w:val="909AF14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29318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C6551C"/>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E79E5"/>
    <w:multiLevelType w:val="hybridMultilevel"/>
    <w:tmpl w:val="8A2C6256"/>
    <w:lvl w:ilvl="0" w:tplc="8FAC291C">
      <w:start w:val="28"/>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B9F3765"/>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F075F6"/>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03239F"/>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6C3886"/>
    <w:multiLevelType w:val="hybridMultilevel"/>
    <w:tmpl w:val="A8928AC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5E2A08"/>
    <w:multiLevelType w:val="hybridMultilevel"/>
    <w:tmpl w:val="41D4D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2A22C7"/>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882D9C"/>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72703C"/>
    <w:multiLevelType w:val="hybridMultilevel"/>
    <w:tmpl w:val="155A6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AA3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66326E"/>
    <w:multiLevelType w:val="hybridMultilevel"/>
    <w:tmpl w:val="DE46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C6DB2"/>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734C53"/>
    <w:multiLevelType w:val="hybridMultilevel"/>
    <w:tmpl w:val="9D7C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F96812"/>
    <w:multiLevelType w:val="hybridMultilevel"/>
    <w:tmpl w:val="6E94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2715BA"/>
    <w:multiLevelType w:val="multilevel"/>
    <w:tmpl w:val="6E0AFD9A"/>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EB4CBA"/>
    <w:multiLevelType w:val="multilevel"/>
    <w:tmpl w:val="426A590E"/>
    <w:lvl w:ilvl="0">
      <w:start w:val="1"/>
      <w:numFmt w:val="decimal"/>
      <w:lvlText w:val="%1."/>
      <w:lvlJc w:val="left"/>
      <w:pPr>
        <w:ind w:left="360" w:hanging="360"/>
      </w:pPr>
      <w:rPr>
        <w:rFonts w:ascii="Arial" w:hAnsi="Arial" w:cs="Arial" w:hint="default"/>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5A94C1F"/>
    <w:multiLevelType w:val="multilevel"/>
    <w:tmpl w:val="426A590E"/>
    <w:lvl w:ilvl="0">
      <w:start w:val="1"/>
      <w:numFmt w:val="decimal"/>
      <w:lvlText w:val="%1."/>
      <w:lvlJc w:val="left"/>
      <w:pPr>
        <w:ind w:left="360" w:hanging="360"/>
      </w:pPr>
      <w:rPr>
        <w:rFonts w:ascii="Arial" w:hAnsi="Arial" w:cs="Arial" w:hint="default"/>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7807999"/>
    <w:multiLevelType w:val="hybridMultilevel"/>
    <w:tmpl w:val="4E489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14"/>
  </w:num>
  <w:num w:numId="4">
    <w:abstractNumId w:val="16"/>
  </w:num>
  <w:num w:numId="5">
    <w:abstractNumId w:val="19"/>
  </w:num>
  <w:num w:numId="6">
    <w:abstractNumId w:val="4"/>
  </w:num>
  <w:num w:numId="7">
    <w:abstractNumId w:val="11"/>
  </w:num>
  <w:num w:numId="8">
    <w:abstractNumId w:val="3"/>
  </w:num>
  <w:num w:numId="9">
    <w:abstractNumId w:val="23"/>
  </w:num>
  <w:num w:numId="10">
    <w:abstractNumId w:val="1"/>
  </w:num>
  <w:num w:numId="11">
    <w:abstractNumId w:val="18"/>
  </w:num>
  <w:num w:numId="12">
    <w:abstractNumId w:val="21"/>
  </w:num>
  <w:num w:numId="13">
    <w:abstractNumId w:val="15"/>
  </w:num>
  <w:num w:numId="14">
    <w:abstractNumId w:val="13"/>
  </w:num>
  <w:num w:numId="15">
    <w:abstractNumId w:val="17"/>
  </w:num>
  <w:num w:numId="16">
    <w:abstractNumId w:val="9"/>
  </w:num>
  <w:num w:numId="17">
    <w:abstractNumId w:val="5"/>
  </w:num>
  <w:num w:numId="18">
    <w:abstractNumId w:val="0"/>
  </w:num>
  <w:num w:numId="19">
    <w:abstractNumId w:val="20"/>
  </w:num>
  <w:num w:numId="20">
    <w:abstractNumId w:val="12"/>
  </w:num>
  <w:num w:numId="21">
    <w:abstractNumId w:val="8"/>
  </w:num>
  <w:num w:numId="22">
    <w:abstractNumId w:val="7"/>
  </w:num>
  <w:num w:numId="23">
    <w:abstractNumId w:val="2"/>
  </w:num>
  <w:num w:numId="24">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E7"/>
    <w:rsid w:val="00000460"/>
    <w:rsid w:val="000109D3"/>
    <w:rsid w:val="00010A80"/>
    <w:rsid w:val="00011E01"/>
    <w:rsid w:val="0002446A"/>
    <w:rsid w:val="000277F8"/>
    <w:rsid w:val="000367FF"/>
    <w:rsid w:val="00045C90"/>
    <w:rsid w:val="0005285D"/>
    <w:rsid w:val="00061956"/>
    <w:rsid w:val="00081B2C"/>
    <w:rsid w:val="00084E44"/>
    <w:rsid w:val="000A3935"/>
    <w:rsid w:val="000A7FC2"/>
    <w:rsid w:val="000B09F5"/>
    <w:rsid w:val="000C3360"/>
    <w:rsid w:val="000D2BDB"/>
    <w:rsid w:val="000D702D"/>
    <w:rsid w:val="000E0BF6"/>
    <w:rsid w:val="000E5E39"/>
    <w:rsid w:val="000F5DA8"/>
    <w:rsid w:val="00100FC2"/>
    <w:rsid w:val="0010253D"/>
    <w:rsid w:val="001172B6"/>
    <w:rsid w:val="00117EA7"/>
    <w:rsid w:val="001224A4"/>
    <w:rsid w:val="00131267"/>
    <w:rsid w:val="00155BBE"/>
    <w:rsid w:val="00173D5A"/>
    <w:rsid w:val="0017617B"/>
    <w:rsid w:val="001A07F1"/>
    <w:rsid w:val="001A09C9"/>
    <w:rsid w:val="001A7A02"/>
    <w:rsid w:val="001D2C76"/>
    <w:rsid w:val="001D6703"/>
    <w:rsid w:val="001E476B"/>
    <w:rsid w:val="001E4CE7"/>
    <w:rsid w:val="0021114E"/>
    <w:rsid w:val="00223F45"/>
    <w:rsid w:val="00225DDA"/>
    <w:rsid w:val="002414C2"/>
    <w:rsid w:val="00254DF4"/>
    <w:rsid w:val="002A0C7D"/>
    <w:rsid w:val="002A0D9E"/>
    <w:rsid w:val="002A445B"/>
    <w:rsid w:val="002D0658"/>
    <w:rsid w:val="002F15DD"/>
    <w:rsid w:val="00302667"/>
    <w:rsid w:val="00317778"/>
    <w:rsid w:val="00324E86"/>
    <w:rsid w:val="00336D06"/>
    <w:rsid w:val="00357774"/>
    <w:rsid w:val="00363ED4"/>
    <w:rsid w:val="00372DE6"/>
    <w:rsid w:val="003978FB"/>
    <w:rsid w:val="003C309D"/>
    <w:rsid w:val="003C77A8"/>
    <w:rsid w:val="003E20D5"/>
    <w:rsid w:val="003E4825"/>
    <w:rsid w:val="003E4B3E"/>
    <w:rsid w:val="0041006B"/>
    <w:rsid w:val="0042168F"/>
    <w:rsid w:val="00435D57"/>
    <w:rsid w:val="004401AF"/>
    <w:rsid w:val="00444C86"/>
    <w:rsid w:val="00450893"/>
    <w:rsid w:val="00481354"/>
    <w:rsid w:val="0049411C"/>
    <w:rsid w:val="004B0FD9"/>
    <w:rsid w:val="004D36F3"/>
    <w:rsid w:val="004F12FE"/>
    <w:rsid w:val="00546D0D"/>
    <w:rsid w:val="00563700"/>
    <w:rsid w:val="00575EED"/>
    <w:rsid w:val="005A4917"/>
    <w:rsid w:val="005B3508"/>
    <w:rsid w:val="005B6237"/>
    <w:rsid w:val="005C48CB"/>
    <w:rsid w:val="005E38A9"/>
    <w:rsid w:val="005F0364"/>
    <w:rsid w:val="005F364F"/>
    <w:rsid w:val="00601A2D"/>
    <w:rsid w:val="006137EA"/>
    <w:rsid w:val="00616455"/>
    <w:rsid w:val="00617B72"/>
    <w:rsid w:val="00626C11"/>
    <w:rsid w:val="00633A24"/>
    <w:rsid w:val="00641302"/>
    <w:rsid w:val="006446D5"/>
    <w:rsid w:val="00646A98"/>
    <w:rsid w:val="00650936"/>
    <w:rsid w:val="00652857"/>
    <w:rsid w:val="00654832"/>
    <w:rsid w:val="006A0E31"/>
    <w:rsid w:val="006A5B68"/>
    <w:rsid w:val="006B4E36"/>
    <w:rsid w:val="006C33DB"/>
    <w:rsid w:val="006C6FAD"/>
    <w:rsid w:val="006F0CCB"/>
    <w:rsid w:val="00706D3A"/>
    <w:rsid w:val="007670B0"/>
    <w:rsid w:val="007A063E"/>
    <w:rsid w:val="007B394A"/>
    <w:rsid w:val="007B7A0E"/>
    <w:rsid w:val="007C1849"/>
    <w:rsid w:val="007C2BC2"/>
    <w:rsid w:val="007E2685"/>
    <w:rsid w:val="007F1A78"/>
    <w:rsid w:val="007F248F"/>
    <w:rsid w:val="007F24E8"/>
    <w:rsid w:val="007F7B9E"/>
    <w:rsid w:val="00805247"/>
    <w:rsid w:val="00841710"/>
    <w:rsid w:val="00860C8D"/>
    <w:rsid w:val="0087174A"/>
    <w:rsid w:val="0087546A"/>
    <w:rsid w:val="008772F4"/>
    <w:rsid w:val="00877E95"/>
    <w:rsid w:val="00893E53"/>
    <w:rsid w:val="008C3AFD"/>
    <w:rsid w:val="008D1B23"/>
    <w:rsid w:val="008D332D"/>
    <w:rsid w:val="008E5AE8"/>
    <w:rsid w:val="008F3A81"/>
    <w:rsid w:val="008F662F"/>
    <w:rsid w:val="00914A91"/>
    <w:rsid w:val="0092710B"/>
    <w:rsid w:val="0093041F"/>
    <w:rsid w:val="00931FA5"/>
    <w:rsid w:val="0094468C"/>
    <w:rsid w:val="00944FF5"/>
    <w:rsid w:val="00967F3E"/>
    <w:rsid w:val="0097187C"/>
    <w:rsid w:val="00982B41"/>
    <w:rsid w:val="00991510"/>
    <w:rsid w:val="009B04A5"/>
    <w:rsid w:val="009B0968"/>
    <w:rsid w:val="009C3462"/>
    <w:rsid w:val="009C64BE"/>
    <w:rsid w:val="009C7622"/>
    <w:rsid w:val="009C799F"/>
    <w:rsid w:val="009D5D4A"/>
    <w:rsid w:val="009D6157"/>
    <w:rsid w:val="009E17B8"/>
    <w:rsid w:val="009E64CF"/>
    <w:rsid w:val="00A05560"/>
    <w:rsid w:val="00A05A24"/>
    <w:rsid w:val="00A1162F"/>
    <w:rsid w:val="00A15DD4"/>
    <w:rsid w:val="00A41125"/>
    <w:rsid w:val="00A53CCC"/>
    <w:rsid w:val="00A601EC"/>
    <w:rsid w:val="00A67E0E"/>
    <w:rsid w:val="00A71CD2"/>
    <w:rsid w:val="00A7644D"/>
    <w:rsid w:val="00A84127"/>
    <w:rsid w:val="00A90D6A"/>
    <w:rsid w:val="00A9189F"/>
    <w:rsid w:val="00A92B3B"/>
    <w:rsid w:val="00AA5C07"/>
    <w:rsid w:val="00AA5F0F"/>
    <w:rsid w:val="00AA6F4D"/>
    <w:rsid w:val="00B0159A"/>
    <w:rsid w:val="00B12F27"/>
    <w:rsid w:val="00B162A5"/>
    <w:rsid w:val="00B51B1C"/>
    <w:rsid w:val="00B5364D"/>
    <w:rsid w:val="00B603D2"/>
    <w:rsid w:val="00B63F0D"/>
    <w:rsid w:val="00B668B0"/>
    <w:rsid w:val="00B67071"/>
    <w:rsid w:val="00B7585E"/>
    <w:rsid w:val="00BB212B"/>
    <w:rsid w:val="00BB739F"/>
    <w:rsid w:val="00BC3B14"/>
    <w:rsid w:val="00BC3B9F"/>
    <w:rsid w:val="00BD4D88"/>
    <w:rsid w:val="00BE1A18"/>
    <w:rsid w:val="00BE29BF"/>
    <w:rsid w:val="00BF4F9E"/>
    <w:rsid w:val="00C02833"/>
    <w:rsid w:val="00C21FC8"/>
    <w:rsid w:val="00C342FB"/>
    <w:rsid w:val="00C36EBD"/>
    <w:rsid w:val="00C5352C"/>
    <w:rsid w:val="00C56860"/>
    <w:rsid w:val="00C56D09"/>
    <w:rsid w:val="00C63BF4"/>
    <w:rsid w:val="00C67FA4"/>
    <w:rsid w:val="00C82C83"/>
    <w:rsid w:val="00C9258A"/>
    <w:rsid w:val="00CA1498"/>
    <w:rsid w:val="00CB55FC"/>
    <w:rsid w:val="00CC0245"/>
    <w:rsid w:val="00CE2310"/>
    <w:rsid w:val="00D118C5"/>
    <w:rsid w:val="00D12D5D"/>
    <w:rsid w:val="00D16FEF"/>
    <w:rsid w:val="00D1779A"/>
    <w:rsid w:val="00D54FE8"/>
    <w:rsid w:val="00D620BE"/>
    <w:rsid w:val="00D66905"/>
    <w:rsid w:val="00D77253"/>
    <w:rsid w:val="00D84788"/>
    <w:rsid w:val="00D903DC"/>
    <w:rsid w:val="00DA0183"/>
    <w:rsid w:val="00DC72BE"/>
    <w:rsid w:val="00DD7640"/>
    <w:rsid w:val="00DF11AC"/>
    <w:rsid w:val="00E049A1"/>
    <w:rsid w:val="00E11424"/>
    <w:rsid w:val="00E27467"/>
    <w:rsid w:val="00E4011A"/>
    <w:rsid w:val="00E42736"/>
    <w:rsid w:val="00E52D8B"/>
    <w:rsid w:val="00E64FBC"/>
    <w:rsid w:val="00E650C7"/>
    <w:rsid w:val="00E6532F"/>
    <w:rsid w:val="00E66770"/>
    <w:rsid w:val="00E7710E"/>
    <w:rsid w:val="00E83EB8"/>
    <w:rsid w:val="00E84B8B"/>
    <w:rsid w:val="00E9586B"/>
    <w:rsid w:val="00E972B2"/>
    <w:rsid w:val="00EB1237"/>
    <w:rsid w:val="00EC59B8"/>
    <w:rsid w:val="00ED6541"/>
    <w:rsid w:val="00F23B3B"/>
    <w:rsid w:val="00F27493"/>
    <w:rsid w:val="00F37A54"/>
    <w:rsid w:val="00F454F8"/>
    <w:rsid w:val="00F6257D"/>
    <w:rsid w:val="00F6671D"/>
    <w:rsid w:val="00F66928"/>
    <w:rsid w:val="00F74F32"/>
    <w:rsid w:val="00F77051"/>
    <w:rsid w:val="00F866E4"/>
    <w:rsid w:val="00F90A48"/>
    <w:rsid w:val="00F95A3A"/>
    <w:rsid w:val="00FA46A6"/>
    <w:rsid w:val="00FB295D"/>
    <w:rsid w:val="00FC7FAC"/>
    <w:rsid w:val="00FE181A"/>
    <w:rsid w:val="00FE2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C4BC247"/>
  <w15:docId w15:val="{2AAF93CD-D00E-440D-B4CA-9330448D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uiPriority w:val="99"/>
    <w:rsid w:val="00FA46A6"/>
    <w:rPr>
      <w:vertAlign w:val="superscript"/>
    </w:rPr>
  </w:style>
  <w:style w:type="character" w:customStyle="1" w:styleId="st">
    <w:name w:val="st"/>
    <w:basedOn w:val="DefaultParagraphFont"/>
    <w:rsid w:val="00FA46A6"/>
  </w:style>
  <w:style w:type="character" w:customStyle="1" w:styleId="FooterChar">
    <w:name w:val="Footer Char"/>
    <w:basedOn w:val="DefaultParagraphFont"/>
    <w:link w:val="Footer"/>
    <w:uiPriority w:val="99"/>
    <w:rsid w:val="00A15DD4"/>
    <w:rPr>
      <w:rFonts w:ascii="Frutiger 45 Light" w:hAnsi="Frutiger 45 Light"/>
      <w:sz w:val="22"/>
    </w:rPr>
  </w:style>
  <w:style w:type="paragraph" w:styleId="NormalWeb">
    <w:name w:val="Normal (Web)"/>
    <w:basedOn w:val="Normal"/>
    <w:uiPriority w:val="99"/>
    <w:unhideWhenUsed/>
    <w:rsid w:val="00D118C5"/>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BB739F"/>
    <w:rPr>
      <w:color w:val="605E5C"/>
      <w:shd w:val="clear" w:color="auto" w:fill="E1DFDD"/>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locked/>
    <w:rsid w:val="00131267"/>
    <w:rPr>
      <w:rFonts w:ascii="Frutiger 45 Light" w:hAnsi="Frutiger 45 Light"/>
      <w:sz w:val="22"/>
    </w:rPr>
  </w:style>
  <w:style w:type="paragraph" w:customStyle="1" w:styleId="Default">
    <w:name w:val="Default"/>
    <w:rsid w:val="00F90A48"/>
    <w:pPr>
      <w:autoSpaceDE w:val="0"/>
      <w:autoSpaceDN w:val="0"/>
      <w:adjustRightInd w:val="0"/>
    </w:pPr>
    <w:rPr>
      <w:rFonts w:ascii="Garamond" w:eastAsiaTheme="minorHAnsi" w:hAnsi="Garamond" w:cs="Garamond"/>
      <w:color w:val="000000"/>
      <w:sz w:val="24"/>
      <w:szCs w:val="24"/>
      <w:lang w:eastAsia="en-US"/>
    </w:rPr>
  </w:style>
  <w:style w:type="character" w:customStyle="1" w:styleId="ReportTemplate">
    <w:name w:val="Report Template"/>
    <w:uiPriority w:val="1"/>
    <w:qFormat/>
    <w:rsid w:val="00F90A48"/>
  </w:style>
  <w:style w:type="paragraph" w:styleId="EndnoteText">
    <w:name w:val="endnote text"/>
    <w:basedOn w:val="Normal"/>
    <w:link w:val="EndnoteTextChar"/>
    <w:unhideWhenUsed/>
    <w:rsid w:val="00F90A48"/>
    <w:pPr>
      <w:widowControl w:val="0"/>
    </w:pPr>
    <w:rPr>
      <w:sz w:val="20"/>
      <w:lang w:eastAsia="en-US"/>
    </w:rPr>
  </w:style>
  <w:style w:type="character" w:customStyle="1" w:styleId="EndnoteTextChar">
    <w:name w:val="Endnote Text Char"/>
    <w:basedOn w:val="DefaultParagraphFont"/>
    <w:link w:val="EndnoteText"/>
    <w:rsid w:val="00F90A48"/>
    <w:rPr>
      <w:rFonts w:ascii="Frutiger 45 Light" w:hAnsi="Frutiger 45 Light"/>
      <w:lang w:eastAsia="en-US"/>
    </w:rPr>
  </w:style>
  <w:style w:type="character" w:styleId="EndnoteReference">
    <w:name w:val="endnote reference"/>
    <w:basedOn w:val="DefaultParagraphFont"/>
    <w:semiHidden/>
    <w:unhideWhenUsed/>
    <w:rsid w:val="00F90A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763641">
      <w:bodyDiv w:val="1"/>
      <w:marLeft w:val="0"/>
      <w:marRight w:val="0"/>
      <w:marTop w:val="0"/>
      <w:marBottom w:val="0"/>
      <w:divBdr>
        <w:top w:val="none" w:sz="0" w:space="0" w:color="auto"/>
        <w:left w:val="none" w:sz="0" w:space="0" w:color="auto"/>
        <w:bottom w:val="none" w:sz="0" w:space="0" w:color="auto"/>
        <w:right w:val="none" w:sz="0" w:space="0" w:color="auto"/>
      </w:divBdr>
      <w:divsChild>
        <w:div w:id="1522235357">
          <w:marLeft w:val="0"/>
          <w:marRight w:val="0"/>
          <w:marTop w:val="0"/>
          <w:marBottom w:val="0"/>
          <w:divBdr>
            <w:top w:val="none" w:sz="0" w:space="0" w:color="auto"/>
            <w:left w:val="none" w:sz="0" w:space="0" w:color="auto"/>
            <w:bottom w:val="none" w:sz="0" w:space="0" w:color="auto"/>
            <w:right w:val="none" w:sz="0" w:space="0" w:color="auto"/>
          </w:divBdr>
          <w:divsChild>
            <w:div w:id="573441994">
              <w:marLeft w:val="0"/>
              <w:marRight w:val="0"/>
              <w:marTop w:val="0"/>
              <w:marBottom w:val="0"/>
              <w:divBdr>
                <w:top w:val="none" w:sz="0" w:space="0" w:color="auto"/>
                <w:left w:val="none" w:sz="0" w:space="0" w:color="auto"/>
                <w:bottom w:val="none" w:sz="0" w:space="0" w:color="auto"/>
                <w:right w:val="none" w:sz="0" w:space="0" w:color="auto"/>
              </w:divBdr>
              <w:divsChild>
                <w:div w:id="1449859802">
                  <w:marLeft w:val="0"/>
                  <w:marRight w:val="0"/>
                  <w:marTop w:val="0"/>
                  <w:marBottom w:val="0"/>
                  <w:divBdr>
                    <w:top w:val="none" w:sz="0" w:space="0" w:color="auto"/>
                    <w:left w:val="none" w:sz="0" w:space="0" w:color="auto"/>
                    <w:bottom w:val="none" w:sz="0" w:space="0" w:color="auto"/>
                    <w:right w:val="none" w:sz="0" w:space="0" w:color="auto"/>
                  </w:divBdr>
                  <w:divsChild>
                    <w:div w:id="1593052600">
                      <w:marLeft w:val="0"/>
                      <w:marRight w:val="0"/>
                      <w:marTop w:val="0"/>
                      <w:marBottom w:val="0"/>
                      <w:divBdr>
                        <w:top w:val="none" w:sz="0" w:space="0" w:color="auto"/>
                        <w:left w:val="none" w:sz="0" w:space="0" w:color="auto"/>
                        <w:bottom w:val="none" w:sz="0" w:space="0" w:color="auto"/>
                        <w:right w:val="none" w:sz="0" w:space="0" w:color="auto"/>
                      </w:divBdr>
                      <w:divsChild>
                        <w:div w:id="796797844">
                          <w:marLeft w:val="0"/>
                          <w:marRight w:val="0"/>
                          <w:marTop w:val="0"/>
                          <w:marBottom w:val="0"/>
                          <w:divBdr>
                            <w:top w:val="none" w:sz="0" w:space="0" w:color="auto"/>
                            <w:left w:val="none" w:sz="0" w:space="0" w:color="auto"/>
                            <w:bottom w:val="none" w:sz="0" w:space="0" w:color="auto"/>
                            <w:right w:val="none" w:sz="0" w:space="0" w:color="auto"/>
                          </w:divBdr>
                          <w:divsChild>
                            <w:div w:id="1050377393">
                              <w:marLeft w:val="0"/>
                              <w:marRight w:val="0"/>
                              <w:marTop w:val="0"/>
                              <w:marBottom w:val="0"/>
                              <w:divBdr>
                                <w:top w:val="none" w:sz="0" w:space="0" w:color="auto"/>
                                <w:left w:val="none" w:sz="0" w:space="0" w:color="auto"/>
                                <w:bottom w:val="none" w:sz="0" w:space="0" w:color="auto"/>
                                <w:right w:val="none" w:sz="0" w:space="0" w:color="auto"/>
                              </w:divBdr>
                              <w:divsChild>
                                <w:div w:id="1976525536">
                                  <w:marLeft w:val="0"/>
                                  <w:marRight w:val="0"/>
                                  <w:marTop w:val="0"/>
                                  <w:marBottom w:val="0"/>
                                  <w:divBdr>
                                    <w:top w:val="none" w:sz="0" w:space="0" w:color="auto"/>
                                    <w:left w:val="none" w:sz="0" w:space="0" w:color="auto"/>
                                    <w:bottom w:val="none" w:sz="0" w:space="0" w:color="auto"/>
                                    <w:right w:val="none" w:sz="0" w:space="0" w:color="auto"/>
                                  </w:divBdr>
                                  <w:divsChild>
                                    <w:div w:id="2002462706">
                                      <w:marLeft w:val="0"/>
                                      <w:marRight w:val="0"/>
                                      <w:marTop w:val="0"/>
                                      <w:marBottom w:val="0"/>
                                      <w:divBdr>
                                        <w:top w:val="none" w:sz="0" w:space="0" w:color="auto"/>
                                        <w:left w:val="none" w:sz="0" w:space="0" w:color="auto"/>
                                        <w:bottom w:val="none" w:sz="0" w:space="0" w:color="auto"/>
                                        <w:right w:val="none" w:sz="0" w:space="0" w:color="auto"/>
                                      </w:divBdr>
                                      <w:divsChild>
                                        <w:div w:id="156456175">
                                          <w:marLeft w:val="0"/>
                                          <w:marRight w:val="0"/>
                                          <w:marTop w:val="0"/>
                                          <w:marBottom w:val="0"/>
                                          <w:divBdr>
                                            <w:top w:val="none" w:sz="0" w:space="0" w:color="auto"/>
                                            <w:left w:val="none" w:sz="0" w:space="0" w:color="auto"/>
                                            <w:bottom w:val="none" w:sz="0" w:space="0" w:color="auto"/>
                                            <w:right w:val="none" w:sz="0" w:space="0" w:color="auto"/>
                                          </w:divBdr>
                                          <w:divsChild>
                                            <w:div w:id="2119830919">
                                              <w:marLeft w:val="0"/>
                                              <w:marRight w:val="0"/>
                                              <w:marTop w:val="0"/>
                                              <w:marBottom w:val="0"/>
                                              <w:divBdr>
                                                <w:top w:val="none" w:sz="0" w:space="0" w:color="auto"/>
                                                <w:left w:val="none" w:sz="0" w:space="0" w:color="auto"/>
                                                <w:bottom w:val="none" w:sz="0" w:space="0" w:color="auto"/>
                                                <w:right w:val="none" w:sz="0" w:space="0" w:color="auto"/>
                                              </w:divBdr>
                                              <w:divsChild>
                                                <w:div w:id="140125550">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single" w:sz="6" w:space="0" w:color="auto"/>
                                                        <w:left w:val="none" w:sz="0" w:space="0" w:color="auto"/>
                                                        <w:bottom w:val="single" w:sz="6" w:space="0" w:color="auto"/>
                                                        <w:right w:val="none" w:sz="0" w:space="0" w:color="auto"/>
                                                      </w:divBdr>
                                                      <w:divsChild>
                                                        <w:div w:id="952901103">
                                                          <w:marLeft w:val="0"/>
                                                          <w:marRight w:val="0"/>
                                                          <w:marTop w:val="0"/>
                                                          <w:marBottom w:val="0"/>
                                                          <w:divBdr>
                                                            <w:top w:val="none" w:sz="0" w:space="0" w:color="auto"/>
                                                            <w:left w:val="none" w:sz="0" w:space="0" w:color="auto"/>
                                                            <w:bottom w:val="none" w:sz="0" w:space="0" w:color="auto"/>
                                                            <w:right w:val="none" w:sz="0" w:space="0" w:color="auto"/>
                                                          </w:divBdr>
                                                          <w:divsChild>
                                                            <w:div w:id="1779256554">
                                                              <w:marLeft w:val="0"/>
                                                              <w:marRight w:val="0"/>
                                                              <w:marTop w:val="0"/>
                                                              <w:marBottom w:val="0"/>
                                                              <w:divBdr>
                                                                <w:top w:val="none" w:sz="0" w:space="0" w:color="auto"/>
                                                                <w:left w:val="none" w:sz="0" w:space="0" w:color="auto"/>
                                                                <w:bottom w:val="none" w:sz="0" w:space="0" w:color="auto"/>
                                                                <w:right w:val="none" w:sz="0" w:space="0" w:color="auto"/>
                                                              </w:divBdr>
                                                              <w:divsChild>
                                                                <w:div w:id="1809393429">
                                                                  <w:marLeft w:val="0"/>
                                                                  <w:marRight w:val="0"/>
                                                                  <w:marTop w:val="0"/>
                                                                  <w:marBottom w:val="0"/>
                                                                  <w:divBdr>
                                                                    <w:top w:val="none" w:sz="0" w:space="0" w:color="auto"/>
                                                                    <w:left w:val="none" w:sz="0" w:space="0" w:color="auto"/>
                                                                    <w:bottom w:val="none" w:sz="0" w:space="0" w:color="auto"/>
                                                                    <w:right w:val="none" w:sz="0" w:space="0" w:color="auto"/>
                                                                  </w:divBdr>
                                                                  <w:divsChild>
                                                                    <w:div w:id="2143569841">
                                                                      <w:marLeft w:val="0"/>
                                                                      <w:marRight w:val="0"/>
                                                                      <w:marTop w:val="0"/>
                                                                      <w:marBottom w:val="0"/>
                                                                      <w:divBdr>
                                                                        <w:top w:val="none" w:sz="0" w:space="0" w:color="auto"/>
                                                                        <w:left w:val="none" w:sz="0" w:space="0" w:color="auto"/>
                                                                        <w:bottom w:val="none" w:sz="0" w:space="0" w:color="auto"/>
                                                                        <w:right w:val="none" w:sz="0" w:space="0" w:color="auto"/>
                                                                      </w:divBdr>
                                                                      <w:divsChild>
                                                                        <w:div w:id="952714248">
                                                                          <w:marLeft w:val="0"/>
                                                                          <w:marRight w:val="0"/>
                                                                          <w:marTop w:val="0"/>
                                                                          <w:marBottom w:val="0"/>
                                                                          <w:divBdr>
                                                                            <w:top w:val="none" w:sz="0" w:space="0" w:color="auto"/>
                                                                            <w:left w:val="none" w:sz="0" w:space="0" w:color="auto"/>
                                                                            <w:bottom w:val="none" w:sz="0" w:space="0" w:color="auto"/>
                                                                            <w:right w:val="none" w:sz="0" w:space="0" w:color="auto"/>
                                                                          </w:divBdr>
                                                                          <w:divsChild>
                                                                            <w:div w:id="6105155">
                                                                              <w:marLeft w:val="0"/>
                                                                              <w:marRight w:val="0"/>
                                                                              <w:marTop w:val="0"/>
                                                                              <w:marBottom w:val="0"/>
                                                                              <w:divBdr>
                                                                                <w:top w:val="none" w:sz="0" w:space="0" w:color="auto"/>
                                                                                <w:left w:val="none" w:sz="0" w:space="0" w:color="auto"/>
                                                                                <w:bottom w:val="none" w:sz="0" w:space="0" w:color="auto"/>
                                                                                <w:right w:val="none" w:sz="0" w:space="0" w:color="auto"/>
                                                                              </w:divBdr>
                                                                              <w:divsChild>
                                                                                <w:div w:id="17973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195036">
      <w:bodyDiv w:val="1"/>
      <w:marLeft w:val="0"/>
      <w:marRight w:val="0"/>
      <w:marTop w:val="0"/>
      <w:marBottom w:val="0"/>
      <w:divBdr>
        <w:top w:val="none" w:sz="0" w:space="0" w:color="auto"/>
        <w:left w:val="none" w:sz="0" w:space="0" w:color="auto"/>
        <w:bottom w:val="none" w:sz="0" w:space="0" w:color="auto"/>
        <w:right w:val="none" w:sz="0" w:space="0" w:color="auto"/>
      </w:divBdr>
      <w:divsChild>
        <w:div w:id="1542479602">
          <w:marLeft w:val="0"/>
          <w:marRight w:val="0"/>
          <w:marTop w:val="0"/>
          <w:marBottom w:val="0"/>
          <w:divBdr>
            <w:top w:val="none" w:sz="0" w:space="0" w:color="auto"/>
            <w:left w:val="none" w:sz="0" w:space="0" w:color="auto"/>
            <w:bottom w:val="none" w:sz="0" w:space="0" w:color="auto"/>
            <w:right w:val="none" w:sz="0" w:space="0" w:color="auto"/>
          </w:divBdr>
          <w:divsChild>
            <w:div w:id="1503665056">
              <w:marLeft w:val="0"/>
              <w:marRight w:val="0"/>
              <w:marTop w:val="0"/>
              <w:marBottom w:val="0"/>
              <w:divBdr>
                <w:top w:val="none" w:sz="0" w:space="0" w:color="auto"/>
                <w:left w:val="none" w:sz="0" w:space="0" w:color="auto"/>
                <w:bottom w:val="none" w:sz="0" w:space="0" w:color="auto"/>
                <w:right w:val="none" w:sz="0" w:space="0" w:color="auto"/>
              </w:divBdr>
              <w:divsChild>
                <w:div w:id="934172150">
                  <w:marLeft w:val="0"/>
                  <w:marRight w:val="0"/>
                  <w:marTop w:val="0"/>
                  <w:marBottom w:val="0"/>
                  <w:divBdr>
                    <w:top w:val="none" w:sz="0" w:space="0" w:color="auto"/>
                    <w:left w:val="none" w:sz="0" w:space="0" w:color="auto"/>
                    <w:bottom w:val="none" w:sz="0" w:space="0" w:color="auto"/>
                    <w:right w:val="none" w:sz="0" w:space="0" w:color="auto"/>
                  </w:divBdr>
                  <w:divsChild>
                    <w:div w:id="1083841516">
                      <w:marLeft w:val="0"/>
                      <w:marRight w:val="0"/>
                      <w:marTop w:val="0"/>
                      <w:marBottom w:val="0"/>
                      <w:divBdr>
                        <w:top w:val="none" w:sz="0" w:space="0" w:color="auto"/>
                        <w:left w:val="none" w:sz="0" w:space="0" w:color="auto"/>
                        <w:bottom w:val="none" w:sz="0" w:space="0" w:color="auto"/>
                        <w:right w:val="none" w:sz="0" w:space="0" w:color="auto"/>
                      </w:divBdr>
                      <w:divsChild>
                        <w:div w:id="929853686">
                          <w:marLeft w:val="0"/>
                          <w:marRight w:val="0"/>
                          <w:marTop w:val="0"/>
                          <w:marBottom w:val="0"/>
                          <w:divBdr>
                            <w:top w:val="none" w:sz="0" w:space="0" w:color="auto"/>
                            <w:left w:val="none" w:sz="0" w:space="0" w:color="auto"/>
                            <w:bottom w:val="none" w:sz="0" w:space="0" w:color="auto"/>
                            <w:right w:val="none" w:sz="0" w:space="0" w:color="auto"/>
                          </w:divBdr>
                          <w:divsChild>
                            <w:div w:id="405306568">
                              <w:marLeft w:val="0"/>
                              <w:marRight w:val="0"/>
                              <w:marTop w:val="0"/>
                              <w:marBottom w:val="0"/>
                              <w:divBdr>
                                <w:top w:val="none" w:sz="0" w:space="0" w:color="auto"/>
                                <w:left w:val="none" w:sz="0" w:space="0" w:color="auto"/>
                                <w:bottom w:val="none" w:sz="0" w:space="0" w:color="auto"/>
                                <w:right w:val="none" w:sz="0" w:space="0" w:color="auto"/>
                              </w:divBdr>
                              <w:divsChild>
                                <w:div w:id="860630647">
                                  <w:marLeft w:val="0"/>
                                  <w:marRight w:val="0"/>
                                  <w:marTop w:val="0"/>
                                  <w:marBottom w:val="0"/>
                                  <w:divBdr>
                                    <w:top w:val="none" w:sz="0" w:space="0" w:color="auto"/>
                                    <w:left w:val="none" w:sz="0" w:space="0" w:color="auto"/>
                                    <w:bottom w:val="none" w:sz="0" w:space="0" w:color="auto"/>
                                    <w:right w:val="none" w:sz="0" w:space="0" w:color="auto"/>
                                  </w:divBdr>
                                  <w:divsChild>
                                    <w:div w:id="1904871099">
                                      <w:marLeft w:val="0"/>
                                      <w:marRight w:val="0"/>
                                      <w:marTop w:val="0"/>
                                      <w:marBottom w:val="0"/>
                                      <w:divBdr>
                                        <w:top w:val="none" w:sz="0" w:space="0" w:color="auto"/>
                                        <w:left w:val="none" w:sz="0" w:space="0" w:color="auto"/>
                                        <w:bottom w:val="none" w:sz="0" w:space="0" w:color="auto"/>
                                        <w:right w:val="none" w:sz="0" w:space="0" w:color="auto"/>
                                      </w:divBdr>
                                      <w:divsChild>
                                        <w:div w:id="271516602">
                                          <w:marLeft w:val="0"/>
                                          <w:marRight w:val="0"/>
                                          <w:marTop w:val="0"/>
                                          <w:marBottom w:val="0"/>
                                          <w:divBdr>
                                            <w:top w:val="none" w:sz="0" w:space="0" w:color="auto"/>
                                            <w:left w:val="none" w:sz="0" w:space="0" w:color="auto"/>
                                            <w:bottom w:val="none" w:sz="0" w:space="0" w:color="auto"/>
                                            <w:right w:val="none" w:sz="0" w:space="0" w:color="auto"/>
                                          </w:divBdr>
                                          <w:divsChild>
                                            <w:div w:id="1806699081">
                                              <w:marLeft w:val="0"/>
                                              <w:marRight w:val="0"/>
                                              <w:marTop w:val="0"/>
                                              <w:marBottom w:val="0"/>
                                              <w:divBdr>
                                                <w:top w:val="none" w:sz="0" w:space="0" w:color="auto"/>
                                                <w:left w:val="none" w:sz="0" w:space="0" w:color="auto"/>
                                                <w:bottom w:val="none" w:sz="0" w:space="0" w:color="auto"/>
                                                <w:right w:val="none" w:sz="0" w:space="0" w:color="auto"/>
                                              </w:divBdr>
                                              <w:divsChild>
                                                <w:div w:id="2100245817">
                                                  <w:marLeft w:val="0"/>
                                                  <w:marRight w:val="0"/>
                                                  <w:marTop w:val="0"/>
                                                  <w:marBottom w:val="0"/>
                                                  <w:divBdr>
                                                    <w:top w:val="none" w:sz="0" w:space="0" w:color="auto"/>
                                                    <w:left w:val="none" w:sz="0" w:space="0" w:color="auto"/>
                                                    <w:bottom w:val="none" w:sz="0" w:space="0" w:color="auto"/>
                                                    <w:right w:val="none" w:sz="0" w:space="0" w:color="auto"/>
                                                  </w:divBdr>
                                                  <w:divsChild>
                                                    <w:div w:id="6717252">
                                                      <w:marLeft w:val="0"/>
                                                      <w:marRight w:val="0"/>
                                                      <w:marTop w:val="0"/>
                                                      <w:marBottom w:val="0"/>
                                                      <w:divBdr>
                                                        <w:top w:val="single" w:sz="6" w:space="0" w:color="auto"/>
                                                        <w:left w:val="none" w:sz="0" w:space="0" w:color="auto"/>
                                                        <w:bottom w:val="single" w:sz="6" w:space="0" w:color="auto"/>
                                                        <w:right w:val="none" w:sz="0" w:space="0" w:color="auto"/>
                                                      </w:divBdr>
                                                      <w:divsChild>
                                                        <w:div w:id="2132356259">
                                                          <w:marLeft w:val="0"/>
                                                          <w:marRight w:val="0"/>
                                                          <w:marTop w:val="0"/>
                                                          <w:marBottom w:val="0"/>
                                                          <w:divBdr>
                                                            <w:top w:val="none" w:sz="0" w:space="0" w:color="auto"/>
                                                            <w:left w:val="none" w:sz="0" w:space="0" w:color="auto"/>
                                                            <w:bottom w:val="none" w:sz="0" w:space="0" w:color="auto"/>
                                                            <w:right w:val="none" w:sz="0" w:space="0" w:color="auto"/>
                                                          </w:divBdr>
                                                          <w:divsChild>
                                                            <w:div w:id="1665548729">
                                                              <w:marLeft w:val="0"/>
                                                              <w:marRight w:val="0"/>
                                                              <w:marTop w:val="0"/>
                                                              <w:marBottom w:val="0"/>
                                                              <w:divBdr>
                                                                <w:top w:val="none" w:sz="0" w:space="0" w:color="auto"/>
                                                                <w:left w:val="none" w:sz="0" w:space="0" w:color="auto"/>
                                                                <w:bottom w:val="none" w:sz="0" w:space="0" w:color="auto"/>
                                                                <w:right w:val="none" w:sz="0" w:space="0" w:color="auto"/>
                                                              </w:divBdr>
                                                              <w:divsChild>
                                                                <w:div w:id="1565216589">
                                                                  <w:marLeft w:val="0"/>
                                                                  <w:marRight w:val="0"/>
                                                                  <w:marTop w:val="0"/>
                                                                  <w:marBottom w:val="0"/>
                                                                  <w:divBdr>
                                                                    <w:top w:val="none" w:sz="0" w:space="0" w:color="auto"/>
                                                                    <w:left w:val="none" w:sz="0" w:space="0" w:color="auto"/>
                                                                    <w:bottom w:val="none" w:sz="0" w:space="0" w:color="auto"/>
                                                                    <w:right w:val="none" w:sz="0" w:space="0" w:color="auto"/>
                                                                  </w:divBdr>
                                                                  <w:divsChild>
                                                                    <w:div w:id="930243066">
                                                                      <w:marLeft w:val="0"/>
                                                                      <w:marRight w:val="0"/>
                                                                      <w:marTop w:val="0"/>
                                                                      <w:marBottom w:val="0"/>
                                                                      <w:divBdr>
                                                                        <w:top w:val="none" w:sz="0" w:space="0" w:color="auto"/>
                                                                        <w:left w:val="none" w:sz="0" w:space="0" w:color="auto"/>
                                                                        <w:bottom w:val="none" w:sz="0" w:space="0" w:color="auto"/>
                                                                        <w:right w:val="none" w:sz="0" w:space="0" w:color="auto"/>
                                                                      </w:divBdr>
                                                                      <w:divsChild>
                                                                        <w:div w:id="387804272">
                                                                          <w:marLeft w:val="0"/>
                                                                          <w:marRight w:val="0"/>
                                                                          <w:marTop w:val="0"/>
                                                                          <w:marBottom w:val="0"/>
                                                                          <w:divBdr>
                                                                            <w:top w:val="none" w:sz="0" w:space="0" w:color="auto"/>
                                                                            <w:left w:val="none" w:sz="0" w:space="0" w:color="auto"/>
                                                                            <w:bottom w:val="none" w:sz="0" w:space="0" w:color="auto"/>
                                                                            <w:right w:val="none" w:sz="0" w:space="0" w:color="auto"/>
                                                                          </w:divBdr>
                                                                          <w:divsChild>
                                                                            <w:div w:id="1004666950">
                                                                              <w:marLeft w:val="0"/>
                                                                              <w:marRight w:val="0"/>
                                                                              <w:marTop w:val="0"/>
                                                                              <w:marBottom w:val="0"/>
                                                                              <w:divBdr>
                                                                                <w:top w:val="none" w:sz="0" w:space="0" w:color="auto"/>
                                                                                <w:left w:val="none" w:sz="0" w:space="0" w:color="auto"/>
                                                                                <w:bottom w:val="none" w:sz="0" w:space="0" w:color="auto"/>
                                                                                <w:right w:val="none" w:sz="0" w:space="0" w:color="auto"/>
                                                                              </w:divBdr>
                                                                              <w:divsChild>
                                                                                <w:div w:id="18148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12555772">
      <w:bodyDiv w:val="1"/>
      <w:marLeft w:val="0"/>
      <w:marRight w:val="0"/>
      <w:marTop w:val="0"/>
      <w:marBottom w:val="0"/>
      <w:divBdr>
        <w:top w:val="none" w:sz="0" w:space="0" w:color="auto"/>
        <w:left w:val="none" w:sz="0" w:space="0" w:color="auto"/>
        <w:bottom w:val="none" w:sz="0" w:space="0" w:color="auto"/>
        <w:right w:val="none" w:sz="0" w:space="0" w:color="auto"/>
      </w:divBdr>
      <w:divsChild>
        <w:div w:id="88432149">
          <w:marLeft w:val="0"/>
          <w:marRight w:val="0"/>
          <w:marTop w:val="0"/>
          <w:marBottom w:val="0"/>
          <w:divBdr>
            <w:top w:val="none" w:sz="0" w:space="0" w:color="auto"/>
            <w:left w:val="none" w:sz="0" w:space="0" w:color="auto"/>
            <w:bottom w:val="none" w:sz="0" w:space="0" w:color="auto"/>
            <w:right w:val="none" w:sz="0" w:space="0" w:color="auto"/>
          </w:divBdr>
          <w:divsChild>
            <w:div w:id="965500711">
              <w:marLeft w:val="0"/>
              <w:marRight w:val="0"/>
              <w:marTop w:val="0"/>
              <w:marBottom w:val="0"/>
              <w:divBdr>
                <w:top w:val="none" w:sz="0" w:space="0" w:color="auto"/>
                <w:left w:val="none" w:sz="0" w:space="0" w:color="auto"/>
                <w:bottom w:val="none" w:sz="0" w:space="0" w:color="auto"/>
                <w:right w:val="none" w:sz="0" w:space="0" w:color="auto"/>
              </w:divBdr>
              <w:divsChild>
                <w:div w:id="139540188">
                  <w:marLeft w:val="0"/>
                  <w:marRight w:val="0"/>
                  <w:marTop w:val="0"/>
                  <w:marBottom w:val="0"/>
                  <w:divBdr>
                    <w:top w:val="none" w:sz="0" w:space="0" w:color="auto"/>
                    <w:left w:val="none" w:sz="0" w:space="0" w:color="auto"/>
                    <w:bottom w:val="none" w:sz="0" w:space="0" w:color="auto"/>
                    <w:right w:val="none" w:sz="0" w:space="0" w:color="auto"/>
                  </w:divBdr>
                  <w:divsChild>
                    <w:div w:id="1968319581">
                      <w:marLeft w:val="0"/>
                      <w:marRight w:val="0"/>
                      <w:marTop w:val="0"/>
                      <w:marBottom w:val="0"/>
                      <w:divBdr>
                        <w:top w:val="none" w:sz="0" w:space="0" w:color="auto"/>
                        <w:left w:val="none" w:sz="0" w:space="0" w:color="auto"/>
                        <w:bottom w:val="none" w:sz="0" w:space="0" w:color="auto"/>
                        <w:right w:val="none" w:sz="0" w:space="0" w:color="auto"/>
                      </w:divBdr>
                      <w:divsChild>
                        <w:div w:id="217594457">
                          <w:marLeft w:val="0"/>
                          <w:marRight w:val="0"/>
                          <w:marTop w:val="0"/>
                          <w:marBottom w:val="0"/>
                          <w:divBdr>
                            <w:top w:val="none" w:sz="0" w:space="0" w:color="auto"/>
                            <w:left w:val="none" w:sz="0" w:space="0" w:color="auto"/>
                            <w:bottom w:val="none" w:sz="0" w:space="0" w:color="auto"/>
                            <w:right w:val="none" w:sz="0" w:space="0" w:color="auto"/>
                          </w:divBdr>
                          <w:divsChild>
                            <w:div w:id="1356005803">
                              <w:marLeft w:val="0"/>
                              <w:marRight w:val="0"/>
                              <w:marTop w:val="0"/>
                              <w:marBottom w:val="0"/>
                              <w:divBdr>
                                <w:top w:val="none" w:sz="0" w:space="0" w:color="auto"/>
                                <w:left w:val="none" w:sz="0" w:space="0" w:color="auto"/>
                                <w:bottom w:val="none" w:sz="0" w:space="0" w:color="auto"/>
                                <w:right w:val="none" w:sz="0" w:space="0" w:color="auto"/>
                              </w:divBdr>
                              <w:divsChild>
                                <w:div w:id="748505175">
                                  <w:marLeft w:val="0"/>
                                  <w:marRight w:val="0"/>
                                  <w:marTop w:val="0"/>
                                  <w:marBottom w:val="0"/>
                                  <w:divBdr>
                                    <w:top w:val="none" w:sz="0" w:space="0" w:color="auto"/>
                                    <w:left w:val="none" w:sz="0" w:space="0" w:color="auto"/>
                                    <w:bottom w:val="none" w:sz="0" w:space="0" w:color="auto"/>
                                    <w:right w:val="none" w:sz="0" w:space="0" w:color="auto"/>
                                  </w:divBdr>
                                  <w:divsChild>
                                    <w:div w:id="1261836447">
                                      <w:marLeft w:val="0"/>
                                      <w:marRight w:val="0"/>
                                      <w:marTop w:val="0"/>
                                      <w:marBottom w:val="0"/>
                                      <w:divBdr>
                                        <w:top w:val="none" w:sz="0" w:space="0" w:color="auto"/>
                                        <w:left w:val="none" w:sz="0" w:space="0" w:color="auto"/>
                                        <w:bottom w:val="none" w:sz="0" w:space="0" w:color="auto"/>
                                        <w:right w:val="none" w:sz="0" w:space="0" w:color="auto"/>
                                      </w:divBdr>
                                      <w:divsChild>
                                        <w:div w:id="1253051048">
                                          <w:marLeft w:val="0"/>
                                          <w:marRight w:val="0"/>
                                          <w:marTop w:val="0"/>
                                          <w:marBottom w:val="0"/>
                                          <w:divBdr>
                                            <w:top w:val="none" w:sz="0" w:space="0" w:color="auto"/>
                                            <w:left w:val="none" w:sz="0" w:space="0" w:color="auto"/>
                                            <w:bottom w:val="none" w:sz="0" w:space="0" w:color="auto"/>
                                            <w:right w:val="none" w:sz="0" w:space="0" w:color="auto"/>
                                          </w:divBdr>
                                          <w:divsChild>
                                            <w:div w:id="1987588735">
                                              <w:marLeft w:val="0"/>
                                              <w:marRight w:val="0"/>
                                              <w:marTop w:val="0"/>
                                              <w:marBottom w:val="0"/>
                                              <w:divBdr>
                                                <w:top w:val="none" w:sz="0" w:space="0" w:color="auto"/>
                                                <w:left w:val="none" w:sz="0" w:space="0" w:color="auto"/>
                                                <w:bottom w:val="none" w:sz="0" w:space="0" w:color="auto"/>
                                                <w:right w:val="none" w:sz="0" w:space="0" w:color="auto"/>
                                              </w:divBdr>
                                              <w:divsChild>
                                                <w:div w:id="1391927121">
                                                  <w:marLeft w:val="0"/>
                                                  <w:marRight w:val="0"/>
                                                  <w:marTop w:val="0"/>
                                                  <w:marBottom w:val="0"/>
                                                  <w:divBdr>
                                                    <w:top w:val="none" w:sz="0" w:space="0" w:color="auto"/>
                                                    <w:left w:val="none" w:sz="0" w:space="0" w:color="auto"/>
                                                    <w:bottom w:val="none" w:sz="0" w:space="0" w:color="auto"/>
                                                    <w:right w:val="none" w:sz="0" w:space="0" w:color="auto"/>
                                                  </w:divBdr>
                                                  <w:divsChild>
                                                    <w:div w:id="1827281153">
                                                      <w:marLeft w:val="0"/>
                                                      <w:marRight w:val="0"/>
                                                      <w:marTop w:val="0"/>
                                                      <w:marBottom w:val="0"/>
                                                      <w:divBdr>
                                                        <w:top w:val="single" w:sz="6" w:space="0" w:color="auto"/>
                                                        <w:left w:val="none" w:sz="0" w:space="0" w:color="auto"/>
                                                        <w:bottom w:val="single" w:sz="6" w:space="0" w:color="auto"/>
                                                        <w:right w:val="none" w:sz="0" w:space="0" w:color="auto"/>
                                                      </w:divBdr>
                                                      <w:divsChild>
                                                        <w:div w:id="690492116">
                                                          <w:marLeft w:val="0"/>
                                                          <w:marRight w:val="0"/>
                                                          <w:marTop w:val="0"/>
                                                          <w:marBottom w:val="0"/>
                                                          <w:divBdr>
                                                            <w:top w:val="none" w:sz="0" w:space="0" w:color="auto"/>
                                                            <w:left w:val="none" w:sz="0" w:space="0" w:color="auto"/>
                                                            <w:bottom w:val="none" w:sz="0" w:space="0" w:color="auto"/>
                                                            <w:right w:val="none" w:sz="0" w:space="0" w:color="auto"/>
                                                          </w:divBdr>
                                                          <w:divsChild>
                                                            <w:div w:id="1878540003">
                                                              <w:marLeft w:val="0"/>
                                                              <w:marRight w:val="0"/>
                                                              <w:marTop w:val="0"/>
                                                              <w:marBottom w:val="0"/>
                                                              <w:divBdr>
                                                                <w:top w:val="none" w:sz="0" w:space="0" w:color="auto"/>
                                                                <w:left w:val="none" w:sz="0" w:space="0" w:color="auto"/>
                                                                <w:bottom w:val="none" w:sz="0" w:space="0" w:color="auto"/>
                                                                <w:right w:val="none" w:sz="0" w:space="0" w:color="auto"/>
                                                              </w:divBdr>
                                                              <w:divsChild>
                                                                <w:div w:id="1560743229">
                                                                  <w:marLeft w:val="0"/>
                                                                  <w:marRight w:val="0"/>
                                                                  <w:marTop w:val="0"/>
                                                                  <w:marBottom w:val="0"/>
                                                                  <w:divBdr>
                                                                    <w:top w:val="none" w:sz="0" w:space="0" w:color="auto"/>
                                                                    <w:left w:val="none" w:sz="0" w:space="0" w:color="auto"/>
                                                                    <w:bottom w:val="none" w:sz="0" w:space="0" w:color="auto"/>
                                                                    <w:right w:val="none" w:sz="0" w:space="0" w:color="auto"/>
                                                                  </w:divBdr>
                                                                  <w:divsChild>
                                                                    <w:div w:id="263612702">
                                                                      <w:marLeft w:val="0"/>
                                                                      <w:marRight w:val="0"/>
                                                                      <w:marTop w:val="0"/>
                                                                      <w:marBottom w:val="0"/>
                                                                      <w:divBdr>
                                                                        <w:top w:val="none" w:sz="0" w:space="0" w:color="auto"/>
                                                                        <w:left w:val="none" w:sz="0" w:space="0" w:color="auto"/>
                                                                        <w:bottom w:val="none" w:sz="0" w:space="0" w:color="auto"/>
                                                                        <w:right w:val="none" w:sz="0" w:space="0" w:color="auto"/>
                                                                      </w:divBdr>
                                                                      <w:divsChild>
                                                                        <w:div w:id="1310984747">
                                                                          <w:marLeft w:val="0"/>
                                                                          <w:marRight w:val="0"/>
                                                                          <w:marTop w:val="0"/>
                                                                          <w:marBottom w:val="0"/>
                                                                          <w:divBdr>
                                                                            <w:top w:val="none" w:sz="0" w:space="0" w:color="auto"/>
                                                                            <w:left w:val="none" w:sz="0" w:space="0" w:color="auto"/>
                                                                            <w:bottom w:val="none" w:sz="0" w:space="0" w:color="auto"/>
                                                                            <w:right w:val="none" w:sz="0" w:space="0" w:color="auto"/>
                                                                          </w:divBdr>
                                                                          <w:divsChild>
                                                                            <w:div w:id="365064736">
                                                                              <w:marLeft w:val="0"/>
                                                                              <w:marRight w:val="0"/>
                                                                              <w:marTop w:val="0"/>
                                                                              <w:marBottom w:val="0"/>
                                                                              <w:divBdr>
                                                                                <w:top w:val="none" w:sz="0" w:space="0" w:color="auto"/>
                                                                                <w:left w:val="none" w:sz="0" w:space="0" w:color="auto"/>
                                                                                <w:bottom w:val="none" w:sz="0" w:space="0" w:color="auto"/>
                                                                                <w:right w:val="none" w:sz="0" w:space="0" w:color="auto"/>
                                                                              </w:divBdr>
                                                                              <w:divsChild>
                                                                                <w:div w:id="18581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905446">
      <w:bodyDiv w:val="1"/>
      <w:marLeft w:val="0"/>
      <w:marRight w:val="0"/>
      <w:marTop w:val="0"/>
      <w:marBottom w:val="0"/>
      <w:divBdr>
        <w:top w:val="none" w:sz="0" w:space="0" w:color="auto"/>
        <w:left w:val="none" w:sz="0" w:space="0" w:color="auto"/>
        <w:bottom w:val="none" w:sz="0" w:space="0" w:color="auto"/>
        <w:right w:val="none" w:sz="0" w:space="0" w:color="auto"/>
      </w:divBdr>
      <w:divsChild>
        <w:div w:id="2043243097">
          <w:marLeft w:val="0"/>
          <w:marRight w:val="0"/>
          <w:marTop w:val="0"/>
          <w:marBottom w:val="0"/>
          <w:divBdr>
            <w:top w:val="none" w:sz="0" w:space="0" w:color="auto"/>
            <w:left w:val="none" w:sz="0" w:space="0" w:color="auto"/>
            <w:bottom w:val="none" w:sz="0" w:space="0" w:color="auto"/>
            <w:right w:val="none" w:sz="0" w:space="0" w:color="auto"/>
          </w:divBdr>
          <w:divsChild>
            <w:div w:id="1348361683">
              <w:marLeft w:val="0"/>
              <w:marRight w:val="0"/>
              <w:marTop w:val="0"/>
              <w:marBottom w:val="0"/>
              <w:divBdr>
                <w:top w:val="none" w:sz="0" w:space="0" w:color="auto"/>
                <w:left w:val="none" w:sz="0" w:space="0" w:color="auto"/>
                <w:bottom w:val="none" w:sz="0" w:space="0" w:color="auto"/>
                <w:right w:val="none" w:sz="0" w:space="0" w:color="auto"/>
              </w:divBdr>
              <w:divsChild>
                <w:div w:id="1914972365">
                  <w:marLeft w:val="0"/>
                  <w:marRight w:val="0"/>
                  <w:marTop w:val="0"/>
                  <w:marBottom w:val="0"/>
                  <w:divBdr>
                    <w:top w:val="none" w:sz="0" w:space="0" w:color="auto"/>
                    <w:left w:val="none" w:sz="0" w:space="0" w:color="auto"/>
                    <w:bottom w:val="none" w:sz="0" w:space="0" w:color="auto"/>
                    <w:right w:val="none" w:sz="0" w:space="0" w:color="auto"/>
                  </w:divBdr>
                  <w:divsChild>
                    <w:div w:id="426968374">
                      <w:marLeft w:val="0"/>
                      <w:marRight w:val="0"/>
                      <w:marTop w:val="0"/>
                      <w:marBottom w:val="0"/>
                      <w:divBdr>
                        <w:top w:val="none" w:sz="0" w:space="0" w:color="auto"/>
                        <w:left w:val="none" w:sz="0" w:space="0" w:color="auto"/>
                        <w:bottom w:val="none" w:sz="0" w:space="0" w:color="auto"/>
                        <w:right w:val="none" w:sz="0" w:space="0" w:color="auto"/>
                      </w:divBdr>
                      <w:divsChild>
                        <w:div w:id="809860714">
                          <w:marLeft w:val="0"/>
                          <w:marRight w:val="0"/>
                          <w:marTop w:val="0"/>
                          <w:marBottom w:val="0"/>
                          <w:divBdr>
                            <w:top w:val="none" w:sz="0" w:space="0" w:color="auto"/>
                            <w:left w:val="none" w:sz="0" w:space="0" w:color="auto"/>
                            <w:bottom w:val="none" w:sz="0" w:space="0" w:color="auto"/>
                            <w:right w:val="none" w:sz="0" w:space="0" w:color="auto"/>
                          </w:divBdr>
                        </w:div>
                        <w:div w:id="139463001">
                          <w:marLeft w:val="0"/>
                          <w:marRight w:val="0"/>
                          <w:marTop w:val="0"/>
                          <w:marBottom w:val="0"/>
                          <w:divBdr>
                            <w:top w:val="none" w:sz="0" w:space="0" w:color="auto"/>
                            <w:left w:val="none" w:sz="0" w:space="0" w:color="auto"/>
                            <w:bottom w:val="none" w:sz="0" w:space="0" w:color="auto"/>
                            <w:right w:val="none" w:sz="0" w:space="0" w:color="auto"/>
                          </w:divBdr>
                          <w:divsChild>
                            <w:div w:id="2719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what-works-network" TargetMode="External"/><Relationship Id="rId18" Type="http://schemas.openxmlformats.org/officeDocument/2006/relationships/hyperlink" Target="https://lginform.local.gov.uk/" TargetMode="External"/><Relationship Id="rId26" Type="http://schemas.openxmlformats.org/officeDocument/2006/relationships/hyperlink" Target="https://www.openactive.io/" TargetMode="External"/><Relationship Id="rId3" Type="http://schemas.openxmlformats.org/officeDocument/2006/relationships/customXml" Target="../customXml/item3.xml"/><Relationship Id="rId21" Type="http://schemas.openxmlformats.org/officeDocument/2006/relationships/hyperlink" Target="https://www.local.gov.uk/our-support/our-improvement-offer/culture-and-sport-improvement/guide-developing-local-outcomes" TargetMode="External"/><Relationship Id="rId7" Type="http://schemas.openxmlformats.org/officeDocument/2006/relationships/settings" Target="settings.xml"/><Relationship Id="rId12" Type="http://schemas.openxmlformats.org/officeDocument/2006/relationships/hyperlink" Target="https://www.culturehealthandwellbeing.org.uk/appg-inquiry/" TargetMode="External"/><Relationship Id="rId17" Type="http://schemas.openxmlformats.org/officeDocument/2006/relationships/hyperlink" Target="https://web.datahubclub.com/club/index.html" TargetMode="External"/><Relationship Id="rId25" Type="http://schemas.openxmlformats.org/officeDocument/2006/relationships/hyperlink" Target="https://www.sportengland.org/know-your-audience/data/active-lives" TargetMode="External"/><Relationship Id="rId2" Type="http://schemas.openxmlformats.org/officeDocument/2006/relationships/customXml" Target="../customXml/item2.xml"/><Relationship Id="rId16" Type="http://schemas.openxmlformats.org/officeDocument/2006/relationships/hyperlink" Target="https://www.sportengland.org/know-your-audience/data/active-lives" TargetMode="External"/><Relationship Id="rId20" Type="http://schemas.openxmlformats.org/officeDocument/2006/relationships/hyperlink" Target="https://www.local.gov.uk/our-support/our-improvement-offer/culture-and-sport-improvement/culture-and-sport-improvement" TargetMode="External"/><Relationship Id="rId29" Type="http://schemas.openxmlformats.org/officeDocument/2006/relationships/hyperlink" Target="https://www.local.gov.uk/topics/housing-and-planning/one-public-estate/partnership-page/government-property-tools-epi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en.Lucas@local.gov.uk" TargetMode="External"/><Relationship Id="rId24" Type="http://schemas.openxmlformats.org/officeDocument/2006/relationships/hyperlink" Target="https://www.sportengland.org/know-your-audience/data/active-liv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ulturehealthandwellbeing.org.uk/appg-inquiry/" TargetMode="External"/><Relationship Id="rId23" Type="http://schemas.openxmlformats.org/officeDocument/2006/relationships/hyperlink" Target="https://www.sportengland.org/know-your-audience/data/active-lives" TargetMode="External"/><Relationship Id="rId28" Type="http://schemas.openxmlformats.org/officeDocument/2006/relationships/hyperlink" Target="https://www.cipfastats.net/" TargetMode="External"/><Relationship Id="rId10" Type="http://schemas.openxmlformats.org/officeDocument/2006/relationships/endnotes" Target="endnotes.xml"/><Relationship Id="rId19" Type="http://schemas.openxmlformats.org/officeDocument/2006/relationships/hyperlink" Target="https://www.artscouncil.org.uk/participating-and-attending/case-culture-and-sport-evidence-programm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hc.leeds.ac.uk/centre-cultural-value-1" TargetMode="External"/><Relationship Id="rId22" Type="http://schemas.openxmlformats.org/officeDocument/2006/relationships/hyperlink" Target="https://www.gov.uk/guidance/taking-part-survey" TargetMode="External"/><Relationship Id="rId27" Type="http://schemas.openxmlformats.org/officeDocument/2006/relationships/hyperlink" Target="https://web.datahubclub.com/club/index.html" TargetMode="External"/><Relationship Id="rId30"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63632/DCMS_Sectors_Economic_Estimates_GVA_2018.pdf" TargetMode="External"/><Relationship Id="rId3" Type="http://schemas.openxmlformats.org/officeDocument/2006/relationships/hyperlink" Target="https://www.activeplacespower.com/" TargetMode="External"/><Relationship Id="rId7" Type="http://schemas.openxmlformats.org/officeDocument/2006/relationships/hyperlink" Target="https://www.sportengland.org/news/record-one-million-more-active-people-in-england" TargetMode="External"/><Relationship Id="rId2" Type="http://schemas.openxmlformats.org/officeDocument/2006/relationships/hyperlink" Target="https://www.gov.uk/government/uploads/system/uploads/attachment_data/file/673935/The_Mendoza_Review_an_independent_review_of_museums_in_England.pdf" TargetMode="External"/><Relationship Id="rId1" Type="http://schemas.openxmlformats.org/officeDocument/2006/relationships/hyperlink" Target="https://www.gov.uk/government/publications/public-libraries-in-england-basic-dataset" TargetMode="External"/><Relationship Id="rId6" Type="http://schemas.openxmlformats.org/officeDocument/2006/relationships/hyperlink" Target="https://www.local.gov.uk/parliament/briefings-and-responses/debate-public-libraries-house-commons-11-july-2019" TargetMode="External"/><Relationship Id="rId5" Type="http://schemas.openxmlformats.org/officeDocument/2006/relationships/hyperlink" Target="http://www.artscouncil.org.uk/sites/default/files/download-file/Funding%20Arts%20and%20Culture%20in%20a%20time%20of%20Austerity%20(Adrian%20Harvey).pdf" TargetMode="External"/><Relationship Id="rId4" Type="http://schemas.openxmlformats.org/officeDocument/2006/relationships/hyperlink" Target="https://publications.parliament.uk/pa/cm201617/cmselect/cmcomloc/45/45.pdf" TargetMode="External"/><Relationship Id="rId9" Type="http://schemas.openxmlformats.org/officeDocument/2006/relationships/hyperlink" Target="https://www.visitbritain.org/visitbritainvisitengland-reports-year-tourism-growth-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2B7582E988874A89D02196A5219C5C" ma:contentTypeVersion="7" ma:contentTypeDescription="Create a new document." ma:contentTypeScope="" ma:versionID="682030dbd020c797d85eedf4af76a956">
  <xsd:schema xmlns:xsd="http://www.w3.org/2001/XMLSchema" xmlns:xs="http://www.w3.org/2001/XMLSchema" xmlns:p="http://schemas.microsoft.com/office/2006/metadata/properties" xmlns:ns3="620ef18d-051e-42e3-9210-998eaefd7047" xmlns:ns4="6d932e8f-055d-4bc0-90f0-389023870eec" targetNamespace="http://schemas.microsoft.com/office/2006/metadata/properties" ma:root="true" ma:fieldsID="c2d8bf90253301fe4a0eb98a298281e2" ns3:_="" ns4:_="">
    <xsd:import namespace="620ef18d-051e-42e3-9210-998eaefd7047"/>
    <xsd:import namespace="6d932e8f-055d-4bc0-90f0-389023870ee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ef18d-051e-42e3-9210-998eaefd70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932e8f-055d-4bc0-90f0-389023870e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d932e8f-055d-4bc0-90f0-389023870eec">
      <UserInfo>
        <DisplayName>Thomas French</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05CD8-4534-4AEC-AFEC-4A4AB9127245}">
  <ds:schemaRefs>
    <ds:schemaRef ds:uri="http://schemas.microsoft.com/sharepoint/v3/contenttype/forms"/>
  </ds:schemaRefs>
</ds:datastoreItem>
</file>

<file path=customXml/itemProps2.xml><?xml version="1.0" encoding="utf-8"?>
<ds:datastoreItem xmlns:ds="http://schemas.openxmlformats.org/officeDocument/2006/customXml" ds:itemID="{3EEFEF03-53C0-43D8-99A2-C07DA17D5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ef18d-051e-42e3-9210-998eaefd7047"/>
    <ds:schemaRef ds:uri="6d932e8f-055d-4bc0-90f0-389023870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DDC35B-CCA2-4C3A-92E5-13D99526B134}">
  <ds:schemaRefs>
    <ds:schemaRef ds:uri="6d932e8f-055d-4bc0-90f0-389023870eec"/>
    <ds:schemaRef ds:uri="http://purl.org/dc/elements/1.1/"/>
    <ds:schemaRef ds:uri="http://schemas.microsoft.com/office/2006/metadata/properties"/>
    <ds:schemaRef ds:uri="620ef18d-051e-42e3-9210-998eaefd704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671DED3-0C45-420D-BEB5-A342E9C79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4103</Words>
  <Characters>22981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Thomas French</cp:lastModifiedBy>
  <cp:revision>12</cp:revision>
  <cp:lastPrinted>2010-08-12T11:06:00Z</cp:lastPrinted>
  <dcterms:created xsi:type="dcterms:W3CDTF">2020-03-17T16:01:00Z</dcterms:created>
  <dcterms:modified xsi:type="dcterms:W3CDTF">2020-03-18T17:03:00Z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0x010100D92B7582E988874A89D02196A5219C5C</vt:lpwstr>
  </property>
  <property fmtid="{D5CDD505-2E9C-101B-9397-08002B2CF9AE}" pid="16" name="TaxKeyword">
    <vt:lpwstr/>
  </property>
</Properties>
</file>